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1000" w:lineRule="exact"/>
        <w:ind w:firstLine="216" w:firstLineChars="50"/>
        <w:rPr>
          <w:rFonts w:hint="eastAsia" w:ascii="方正小标宋简体" w:eastAsia="方正小标宋简体"/>
          <w:b/>
          <w:snapToGrid w:val="0"/>
          <w:color w:val="FF0000"/>
          <w:spacing w:val="-8"/>
          <w:w w:val="62"/>
          <w:kern w:val="0"/>
          <w:sz w:val="72"/>
          <w:szCs w:val="72"/>
        </w:rPr>
      </w:pPr>
    </w:p>
    <w:p>
      <w:pPr>
        <w:spacing w:line="1000" w:lineRule="exact"/>
        <w:ind w:firstLine="216" w:firstLineChars="50"/>
        <w:rPr>
          <w:rFonts w:hint="eastAsia" w:ascii="方正小标宋简体" w:eastAsia="方正小标宋简体"/>
          <w:b/>
          <w:snapToGrid w:val="0"/>
          <w:color w:val="FF0000"/>
          <w:spacing w:val="-8"/>
          <w:w w:val="62"/>
          <w:kern w:val="0"/>
          <w:sz w:val="72"/>
          <w:szCs w:val="72"/>
        </w:rPr>
      </w:pPr>
      <w:r>
        <w:rPr>
          <w:rFonts w:hint="eastAsia" w:ascii="方正小标宋简体" w:eastAsia="方正小标宋简体"/>
          <w:b/>
          <w:snapToGrid w:val="0"/>
          <w:color w:val="FF0000"/>
          <w:spacing w:val="-8"/>
          <w:w w:val="62"/>
          <w:kern w:val="0"/>
          <w:sz w:val="72"/>
          <w:szCs w:val="72"/>
        </w:rPr>
        <w:t xml:space="preserve"> </w:t>
      </w:r>
    </w:p>
    <w:p>
      <w:pPr>
        <w:spacing w:line="1000" w:lineRule="exact"/>
        <w:ind w:firstLine="216" w:firstLineChars="50"/>
        <w:rPr>
          <w:rFonts w:hint="eastAsia" w:ascii="方正小标宋简体" w:eastAsia="方正小标宋简体"/>
          <w:b/>
          <w:snapToGrid w:val="0"/>
          <w:color w:val="FF0000"/>
          <w:spacing w:val="-8"/>
          <w:w w:val="62"/>
          <w:kern w:val="0"/>
          <w:sz w:val="72"/>
          <w:szCs w:val="72"/>
        </w:rPr>
      </w:pPr>
    </w:p>
    <w:p>
      <w:pPr>
        <w:spacing w:line="240" w:lineRule="exact"/>
        <w:jc w:val="center"/>
        <w:rPr>
          <w:rFonts w:hint="eastAsia" w:ascii="仿宋_GB2312" w:eastAsia="仿宋_GB2312"/>
          <w:sz w:val="32"/>
          <w:szCs w:val="32"/>
        </w:rPr>
      </w:pPr>
    </w:p>
    <w:p>
      <w:pPr>
        <w:spacing w:line="240" w:lineRule="exact"/>
        <w:jc w:val="center"/>
        <w:rPr>
          <w:rFonts w:hint="eastAsia" w:ascii="仿宋_GB2312" w:eastAsia="仿宋_GB2312"/>
          <w:sz w:val="32"/>
          <w:szCs w:val="32"/>
        </w:rPr>
      </w:pPr>
    </w:p>
    <w:p>
      <w:pPr>
        <w:spacing w:line="240" w:lineRule="exact"/>
        <w:jc w:val="center"/>
        <w:rPr>
          <w:rFonts w:hint="eastAsia" w:ascii="仿宋_GB2312" w:eastAsia="仿宋_GB2312"/>
          <w:sz w:val="32"/>
          <w:szCs w:val="32"/>
        </w:rPr>
      </w:pPr>
    </w:p>
    <w:p>
      <w:pPr>
        <w:spacing w:line="300" w:lineRule="exact"/>
        <w:jc w:val="center"/>
        <w:rPr>
          <w:rFonts w:hint="eastAsia" w:ascii="仿宋" w:hAnsi="仿宋" w:eastAsia="仿宋"/>
          <w:sz w:val="32"/>
          <w:szCs w:val="32"/>
        </w:rPr>
      </w:pPr>
      <w:r>
        <w:rPr>
          <w:rFonts w:hint="eastAsia" w:ascii="仿宋" w:hAnsi="仿宋" w:eastAsia="仿宋"/>
          <w:sz w:val="32"/>
          <w:szCs w:val="32"/>
        </w:rPr>
        <w:t>津滨中塘环准〔202</w:t>
      </w:r>
      <w:r>
        <w:rPr>
          <w:rFonts w:hint="eastAsia" w:ascii="仿宋" w:hAnsi="仿宋" w:eastAsia="仿宋"/>
          <w:sz w:val="32"/>
          <w:szCs w:val="32"/>
          <w:lang w:val="en-US" w:eastAsia="zh-CN"/>
        </w:rPr>
        <w:t>4</w:t>
      </w:r>
      <w:r>
        <w:rPr>
          <w:rFonts w:hint="eastAsia" w:ascii="仿宋" w:hAnsi="仿宋" w:eastAsia="仿宋"/>
          <w:sz w:val="32"/>
          <w:szCs w:val="32"/>
        </w:rPr>
        <w:t>〕</w:t>
      </w:r>
      <w:r>
        <w:rPr>
          <w:rFonts w:hint="eastAsia" w:ascii="仿宋" w:hAnsi="仿宋" w:eastAsia="仿宋"/>
          <w:sz w:val="32"/>
          <w:szCs w:val="32"/>
          <w:lang w:val="en-US" w:eastAsia="zh-CN"/>
        </w:rPr>
        <w:t>13</w:t>
      </w:r>
      <w:r>
        <w:rPr>
          <w:rFonts w:hint="eastAsia" w:ascii="仿宋" w:hAnsi="仿宋" w:eastAsia="仿宋"/>
          <w:sz w:val="32"/>
          <w:szCs w:val="32"/>
        </w:rPr>
        <w:t>号</w:t>
      </w:r>
    </w:p>
    <w:p>
      <w:pPr>
        <w:keepNext w:val="0"/>
        <w:keepLines w:val="0"/>
        <w:widowControl/>
        <w:suppressLineNumbers w:val="0"/>
        <w:jc w:val="center"/>
        <w:rPr>
          <w:rFonts w:hint="eastAsia" w:ascii="宋体" w:hAnsi="宋体" w:eastAsia="宋体" w:cs="宋体"/>
          <w:b/>
          <w:bCs/>
          <w:sz w:val="44"/>
          <w:szCs w:val="44"/>
        </w:rPr>
      </w:pPr>
    </w:p>
    <w:p>
      <w:pPr>
        <w:keepNext w:val="0"/>
        <w:keepLines w:val="0"/>
        <w:widowControl/>
        <w:suppressLineNumbers w:val="0"/>
        <w:jc w:val="center"/>
        <w:rPr>
          <w:rFonts w:hint="eastAsia" w:ascii="宋体" w:hAnsi="宋体" w:eastAsia="宋体" w:cs="宋体"/>
          <w:b/>
          <w:bCs/>
          <w:sz w:val="44"/>
          <w:szCs w:val="44"/>
        </w:rPr>
      </w:pPr>
      <w:bookmarkStart w:id="0" w:name="_GoBack"/>
      <w:bookmarkEnd w:id="0"/>
      <w:r>
        <w:rPr>
          <w:rFonts w:hint="eastAsia" w:ascii="宋体" w:hAnsi="宋体" w:eastAsia="宋体" w:cs="宋体"/>
          <w:b/>
          <w:bCs/>
          <w:sz w:val="44"/>
          <w:szCs w:val="44"/>
        </w:rPr>
        <w:t>关于</w:t>
      </w:r>
      <w:r>
        <w:rPr>
          <w:rFonts w:hint="default" w:ascii="Times New Roman" w:hAnsi="Times New Roman" w:eastAsia="宋体" w:cs="Times New Roman"/>
          <w:b/>
          <w:bCs/>
          <w:color w:val="auto"/>
          <w:sz w:val="44"/>
          <w:szCs w:val="44"/>
          <w:highlight w:val="none"/>
          <w:lang w:eastAsia="zh-CN"/>
        </w:rPr>
        <w:t>天津春宇食品配料有限公司调味料生产线项目（重新报批）</w:t>
      </w:r>
      <w:r>
        <w:rPr>
          <w:rFonts w:hint="eastAsia" w:ascii="宋体" w:hAnsi="宋体" w:eastAsia="宋体" w:cs="宋体"/>
          <w:b/>
          <w:bCs/>
          <w:sz w:val="44"/>
          <w:szCs w:val="44"/>
        </w:rPr>
        <w:t>环境影响报告表的批复</w:t>
      </w:r>
    </w:p>
    <w:p>
      <w:pPr>
        <w:widowControl/>
        <w:jc w:val="center"/>
        <w:rPr>
          <w:rFonts w:hint="eastAsia" w:ascii="宋体" w:hAnsi="宋体" w:cs="宋体"/>
          <w:b/>
          <w:bCs/>
          <w:sz w:val="44"/>
          <w:szCs w:val="44"/>
        </w:rPr>
      </w:pP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rPr>
          <w:rFonts w:hint="eastAsia" w:ascii="仿宋" w:hAnsi="仿宋" w:eastAsia="仿宋" w:cs="仿宋"/>
          <w:b w:val="0"/>
          <w:bCs w:val="0"/>
          <w:sz w:val="32"/>
          <w:szCs w:val="32"/>
        </w:rPr>
      </w:pPr>
      <w:r>
        <w:rPr>
          <w:rFonts w:hint="eastAsia" w:ascii="仿宋" w:hAnsi="仿宋" w:eastAsia="仿宋" w:cs="仿宋"/>
          <w:color w:val="auto"/>
          <w:sz w:val="32"/>
          <w:szCs w:val="32"/>
          <w:highlight w:val="none"/>
          <w:lang w:eastAsia="zh-CN"/>
        </w:rPr>
        <w:t>天津春宇食品配料有限公司</w:t>
      </w:r>
      <w:r>
        <w:rPr>
          <w:rFonts w:hint="eastAsia" w:ascii="仿宋" w:hAnsi="仿宋" w:eastAsia="仿宋" w:cs="仿宋"/>
          <w:b w:val="0"/>
          <w:bCs w:val="0"/>
          <w:sz w:val="32"/>
          <w:szCs w:val="32"/>
        </w:rPr>
        <w:t>：</w:t>
      </w:r>
    </w:p>
    <w:p>
      <w:pPr>
        <w:keepNext w:val="0"/>
        <w:keepLines w:val="0"/>
        <w:pageBreakBefore w:val="0"/>
        <w:widowControl/>
        <w:suppressLineNumbers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你单位呈报的《</w:t>
      </w:r>
      <w:r>
        <w:rPr>
          <w:rFonts w:hint="eastAsia" w:ascii="仿宋" w:hAnsi="仿宋" w:eastAsia="仿宋" w:cs="仿宋"/>
          <w:color w:val="auto"/>
          <w:sz w:val="32"/>
          <w:szCs w:val="32"/>
          <w:highlight w:val="none"/>
          <w:lang w:eastAsia="zh-CN"/>
        </w:rPr>
        <w:t>天津春宇食品配料有限公司调味料生产线项目（重新报批）</w:t>
      </w:r>
      <w:r>
        <w:rPr>
          <w:rFonts w:hint="eastAsia" w:ascii="仿宋" w:hAnsi="仿宋" w:eastAsia="仿宋" w:cs="仿宋"/>
          <w:b w:val="0"/>
          <w:bCs w:val="0"/>
          <w:sz w:val="32"/>
          <w:szCs w:val="32"/>
        </w:rPr>
        <w:t>环境影响报告表》（以下简称“报告表”）收悉。经研究，现批复如下：</w:t>
      </w:r>
    </w:p>
    <w:p>
      <w:pPr>
        <w:keepNext w:val="0"/>
        <w:keepLines w:val="0"/>
        <w:pageBreakBefore w:val="0"/>
        <w:widowControl/>
        <w:suppressLineNumbers w:val="0"/>
        <w:kinsoku/>
        <w:wordWrap/>
        <w:overflowPunct/>
        <w:topLinePunct w:val="0"/>
        <w:autoSpaceDE/>
        <w:autoSpaceDN/>
        <w:bidi w:val="0"/>
        <w:adjustRightInd/>
        <w:snapToGrid/>
        <w:spacing w:line="420" w:lineRule="exact"/>
        <w:ind w:left="0" w:leftChars="0" w:firstLine="640" w:firstLineChars="200"/>
        <w:jc w:val="left"/>
        <w:textAlignment w:val="auto"/>
        <w:rPr>
          <w:rFonts w:hint="eastAsia" w:ascii="仿宋" w:hAnsi="仿宋" w:eastAsia="仿宋" w:cs="仿宋"/>
          <w:sz w:val="32"/>
          <w:szCs w:val="32"/>
        </w:rPr>
      </w:pPr>
      <w:r>
        <w:rPr>
          <w:rFonts w:hint="eastAsia" w:ascii="仿宋" w:hAnsi="仿宋" w:eastAsia="仿宋" w:cs="仿宋"/>
          <w:b w:val="0"/>
          <w:bCs w:val="0"/>
          <w:sz w:val="32"/>
          <w:szCs w:val="32"/>
        </w:rPr>
        <w:t>一、</w:t>
      </w:r>
      <w:r>
        <w:rPr>
          <w:rFonts w:hint="eastAsia" w:ascii="仿宋" w:hAnsi="仿宋" w:eastAsia="仿宋" w:cs="仿宋"/>
          <w:color w:val="auto"/>
          <w:sz w:val="32"/>
          <w:szCs w:val="32"/>
          <w:highlight w:val="none"/>
          <w:lang w:eastAsia="zh-CN"/>
        </w:rPr>
        <w:t>天津春宇食品配料有限公司</w:t>
      </w:r>
      <w:r>
        <w:rPr>
          <w:rFonts w:hint="eastAsia" w:ascii="仿宋" w:hAnsi="仿宋" w:eastAsia="仿宋" w:cs="仿宋"/>
          <w:b w:val="0"/>
          <w:bCs w:val="0"/>
          <w:sz w:val="32"/>
          <w:szCs w:val="32"/>
        </w:rPr>
        <w:t>（以下简称“建设单位”）</w:t>
      </w:r>
      <w:r>
        <w:rPr>
          <w:rFonts w:hint="eastAsia" w:ascii="仿宋" w:hAnsi="仿宋" w:eastAsia="仿宋" w:cs="仿宋"/>
          <w:b w:val="0"/>
          <w:bCs w:val="0"/>
          <w:sz w:val="32"/>
          <w:szCs w:val="32"/>
          <w:lang w:val="en-US" w:eastAsia="zh-CN"/>
        </w:rPr>
        <w:t>拟</w:t>
      </w:r>
      <w:r>
        <w:rPr>
          <w:rFonts w:hint="eastAsia" w:ascii="仿宋" w:hAnsi="仿宋" w:eastAsia="仿宋" w:cs="仿宋"/>
          <w:b w:val="0"/>
          <w:bCs w:val="0"/>
          <w:color w:val="000000"/>
          <w:sz w:val="32"/>
          <w:szCs w:val="32"/>
          <w:highlight w:val="none"/>
          <w:lang w:val="en-US" w:eastAsia="zh-CN"/>
        </w:rPr>
        <w:t>利用位于</w:t>
      </w:r>
      <w:r>
        <w:rPr>
          <w:rFonts w:hint="eastAsia" w:ascii="仿宋" w:hAnsi="仿宋" w:eastAsia="仿宋" w:cs="仿宋"/>
          <w:color w:val="auto"/>
          <w:sz w:val="32"/>
          <w:szCs w:val="32"/>
          <w:highlight w:val="none"/>
        </w:rPr>
        <w:t>天津市滨海新区大港经济开发区（安达园区）康达街235号</w:t>
      </w:r>
      <w:r>
        <w:rPr>
          <w:rFonts w:hint="eastAsia" w:ascii="仿宋" w:hAnsi="仿宋" w:eastAsia="仿宋" w:cs="仿宋"/>
          <w:b w:val="0"/>
          <w:bCs w:val="0"/>
          <w:color w:val="000000"/>
          <w:sz w:val="32"/>
          <w:szCs w:val="32"/>
          <w:highlight w:val="none"/>
          <w:lang w:val="en-US" w:eastAsia="zh-CN"/>
        </w:rPr>
        <w:t>现有厂房进行</w:t>
      </w:r>
      <w:r>
        <w:rPr>
          <w:rFonts w:hint="eastAsia" w:ascii="仿宋" w:hAnsi="仿宋" w:eastAsia="仿宋" w:cs="仿宋"/>
          <w:color w:val="000000"/>
          <w:sz w:val="32"/>
          <w:szCs w:val="32"/>
          <w:highlight w:val="none"/>
          <w:lang w:val="en-US" w:eastAsia="zh-CN"/>
        </w:rPr>
        <w:t>“</w:t>
      </w:r>
      <w:r>
        <w:rPr>
          <w:rFonts w:hint="eastAsia" w:ascii="仿宋" w:hAnsi="仿宋" w:eastAsia="仿宋" w:cs="仿宋"/>
          <w:color w:val="auto"/>
          <w:sz w:val="32"/>
          <w:szCs w:val="32"/>
          <w:highlight w:val="none"/>
          <w:lang w:eastAsia="zh-CN"/>
        </w:rPr>
        <w:t>天津春宇食品配料有限公司调味料生产线项目（重新报批）</w:t>
      </w:r>
      <w:r>
        <w:rPr>
          <w:rFonts w:hint="eastAsia" w:ascii="仿宋" w:hAnsi="仿宋" w:eastAsia="仿宋" w:cs="仿宋"/>
          <w:color w:val="000000"/>
          <w:sz w:val="32"/>
          <w:szCs w:val="32"/>
          <w:highlight w:val="none"/>
          <w:lang w:val="en-US" w:eastAsia="zh-CN"/>
        </w:rPr>
        <w:t>”建设</w:t>
      </w:r>
      <w:r>
        <w:rPr>
          <w:rFonts w:hint="eastAsia" w:ascii="仿宋" w:hAnsi="仿宋" w:eastAsia="仿宋" w:cs="仿宋"/>
          <w:b w:val="0"/>
          <w:bCs w:val="0"/>
          <w:color w:val="000000"/>
          <w:kern w:val="0"/>
          <w:sz w:val="32"/>
          <w:szCs w:val="32"/>
          <w:lang w:bidi="ar"/>
        </w:rPr>
        <w:t>。项目</w:t>
      </w:r>
      <w:r>
        <w:rPr>
          <w:rFonts w:hint="eastAsia" w:ascii="仿宋" w:hAnsi="仿宋" w:eastAsia="仿宋" w:cs="仿宋"/>
          <w:b w:val="0"/>
          <w:bCs w:val="0"/>
          <w:kern w:val="0"/>
          <w:sz w:val="32"/>
          <w:szCs w:val="32"/>
        </w:rPr>
        <w:t>主要建设内容</w:t>
      </w:r>
      <w:r>
        <w:rPr>
          <w:rFonts w:hint="eastAsia" w:ascii="仿宋" w:hAnsi="仿宋" w:eastAsia="仿宋" w:cs="仿宋"/>
          <w:b w:val="0"/>
          <w:bCs w:val="0"/>
          <w:sz w:val="32"/>
          <w:szCs w:val="32"/>
        </w:rPr>
        <w:t>:</w:t>
      </w:r>
      <w:r>
        <w:rPr>
          <w:rFonts w:hint="eastAsia" w:ascii="仿宋" w:hAnsi="仿宋" w:eastAsia="仿宋" w:cs="仿宋"/>
          <w:b w:val="0"/>
          <w:bCs w:val="0"/>
          <w:color w:val="000000"/>
          <w:sz w:val="32"/>
          <w:szCs w:val="32"/>
          <w:highlight w:val="none"/>
          <w:lang w:val="en-US" w:eastAsia="zh-CN"/>
        </w:rPr>
        <w:t>购置安装</w:t>
      </w:r>
      <w:r>
        <w:rPr>
          <w:rFonts w:hint="eastAsia" w:ascii="仿宋" w:hAnsi="仿宋" w:eastAsia="仿宋" w:cs="仿宋"/>
          <w:color w:val="auto"/>
          <w:kern w:val="0"/>
          <w:sz w:val="32"/>
          <w:szCs w:val="32"/>
          <w:highlight w:val="none"/>
          <w:lang w:bidi="ar"/>
        </w:rPr>
        <w:t>沥水机</w:t>
      </w:r>
      <w:r>
        <w:rPr>
          <w:rFonts w:hint="eastAsia" w:ascii="仿宋" w:hAnsi="仿宋" w:eastAsia="仿宋" w:cs="仿宋"/>
          <w:b w:val="0"/>
          <w:bCs w:val="0"/>
          <w:color w:val="000000"/>
          <w:sz w:val="32"/>
          <w:szCs w:val="32"/>
          <w:highlight w:val="none"/>
          <w:lang w:val="en-US" w:eastAsia="zh-CN"/>
        </w:rPr>
        <w:t>、</w:t>
      </w:r>
      <w:r>
        <w:rPr>
          <w:rFonts w:hint="eastAsia" w:ascii="仿宋" w:hAnsi="仿宋" w:eastAsia="仿宋" w:cs="仿宋"/>
          <w:color w:val="auto"/>
          <w:kern w:val="0"/>
          <w:sz w:val="32"/>
          <w:szCs w:val="32"/>
          <w:highlight w:val="none"/>
          <w:lang w:val="en-US" w:eastAsia="zh-CN" w:bidi="ar"/>
        </w:rPr>
        <w:t>翻浪</w:t>
      </w:r>
      <w:r>
        <w:rPr>
          <w:rFonts w:hint="eastAsia" w:ascii="仿宋" w:hAnsi="仿宋" w:eastAsia="仿宋" w:cs="仿宋"/>
          <w:color w:val="auto"/>
          <w:kern w:val="0"/>
          <w:sz w:val="32"/>
          <w:szCs w:val="32"/>
          <w:highlight w:val="none"/>
          <w:lang w:bidi="ar"/>
        </w:rPr>
        <w:t>清洗机</w:t>
      </w:r>
      <w:r>
        <w:rPr>
          <w:rFonts w:hint="eastAsia" w:ascii="仿宋" w:hAnsi="仿宋" w:eastAsia="仿宋" w:cs="仿宋"/>
          <w:b w:val="0"/>
          <w:bCs w:val="0"/>
          <w:color w:val="000000"/>
          <w:sz w:val="32"/>
          <w:szCs w:val="32"/>
          <w:highlight w:val="none"/>
          <w:lang w:val="en-US" w:eastAsia="zh-CN"/>
        </w:rPr>
        <w:t>、</w:t>
      </w:r>
      <w:r>
        <w:rPr>
          <w:rFonts w:hint="eastAsia" w:ascii="仿宋" w:hAnsi="仿宋" w:eastAsia="仿宋" w:cs="仿宋"/>
          <w:color w:val="auto"/>
          <w:kern w:val="0"/>
          <w:sz w:val="32"/>
          <w:szCs w:val="32"/>
          <w:highlight w:val="none"/>
          <w:lang w:val="en-US" w:eastAsia="zh-CN" w:bidi="ar"/>
        </w:rPr>
        <w:t>辣椒</w:t>
      </w:r>
      <w:r>
        <w:rPr>
          <w:rFonts w:hint="eastAsia" w:ascii="仿宋" w:hAnsi="仿宋" w:eastAsia="仿宋" w:cs="仿宋"/>
          <w:color w:val="auto"/>
          <w:kern w:val="0"/>
          <w:sz w:val="32"/>
          <w:szCs w:val="32"/>
          <w:highlight w:val="none"/>
          <w:lang w:bidi="ar"/>
        </w:rPr>
        <w:t>浸泡池</w:t>
      </w:r>
      <w:r>
        <w:rPr>
          <w:rFonts w:hint="eastAsia" w:ascii="仿宋" w:hAnsi="仿宋" w:eastAsia="仿宋" w:cs="仿宋"/>
          <w:b w:val="0"/>
          <w:bCs w:val="0"/>
          <w:color w:val="000000"/>
          <w:sz w:val="32"/>
          <w:szCs w:val="32"/>
          <w:highlight w:val="none"/>
          <w:lang w:val="en-US" w:eastAsia="zh-CN"/>
        </w:rPr>
        <w:t>、</w:t>
      </w:r>
      <w:r>
        <w:rPr>
          <w:rFonts w:hint="eastAsia" w:ascii="仿宋" w:hAnsi="仿宋" w:eastAsia="仿宋" w:cs="仿宋"/>
          <w:color w:val="auto"/>
          <w:kern w:val="0"/>
          <w:sz w:val="32"/>
          <w:szCs w:val="32"/>
          <w:highlight w:val="none"/>
          <w:lang w:bidi="ar"/>
        </w:rPr>
        <w:t>粉碎机</w:t>
      </w:r>
      <w:r>
        <w:rPr>
          <w:rFonts w:hint="eastAsia" w:ascii="仿宋" w:hAnsi="仿宋" w:eastAsia="仿宋" w:cs="仿宋"/>
          <w:color w:val="auto"/>
          <w:kern w:val="0"/>
          <w:sz w:val="32"/>
          <w:szCs w:val="32"/>
          <w:highlight w:val="none"/>
          <w:lang w:eastAsia="zh-CN" w:bidi="ar"/>
        </w:rPr>
        <w:t>、</w:t>
      </w:r>
      <w:r>
        <w:rPr>
          <w:rFonts w:hint="eastAsia" w:ascii="仿宋" w:hAnsi="仿宋" w:eastAsia="仿宋" w:cs="仿宋"/>
          <w:color w:val="auto"/>
          <w:kern w:val="0"/>
          <w:sz w:val="32"/>
          <w:szCs w:val="32"/>
          <w:highlight w:val="none"/>
          <w:lang w:val="en-US" w:eastAsia="zh-CN" w:bidi="ar-SA"/>
        </w:rPr>
        <w:t>蒸汽夹层锅、</w:t>
      </w:r>
      <w:r>
        <w:rPr>
          <w:rFonts w:hint="eastAsia" w:ascii="仿宋" w:hAnsi="仿宋" w:eastAsia="仿宋" w:cs="仿宋"/>
          <w:color w:val="auto"/>
          <w:kern w:val="0"/>
          <w:sz w:val="32"/>
          <w:szCs w:val="32"/>
          <w:highlight w:val="none"/>
          <w:lang w:bidi="ar"/>
        </w:rPr>
        <w:t>电磁密闭炒酱锅</w:t>
      </w:r>
      <w:r>
        <w:rPr>
          <w:rFonts w:hint="eastAsia" w:ascii="仿宋" w:hAnsi="仿宋" w:eastAsia="仿宋" w:cs="仿宋"/>
          <w:color w:val="auto"/>
          <w:kern w:val="0"/>
          <w:sz w:val="32"/>
          <w:szCs w:val="32"/>
          <w:highlight w:val="none"/>
          <w:lang w:eastAsia="zh-CN" w:bidi="ar"/>
        </w:rPr>
        <w:t>、</w:t>
      </w:r>
      <w:r>
        <w:rPr>
          <w:rFonts w:hint="eastAsia" w:ascii="仿宋" w:hAnsi="仿宋" w:eastAsia="仿宋" w:cs="仿宋"/>
          <w:color w:val="auto"/>
          <w:kern w:val="0"/>
          <w:sz w:val="32"/>
          <w:szCs w:val="32"/>
          <w:highlight w:val="none"/>
          <w:lang w:val="en-US" w:eastAsia="zh-CN" w:bidi="ar-SA"/>
        </w:rPr>
        <w:t>炒酱锅、</w:t>
      </w:r>
      <w:r>
        <w:rPr>
          <w:rFonts w:hint="eastAsia" w:ascii="仿宋" w:hAnsi="仿宋" w:eastAsia="仿宋" w:cs="仿宋"/>
          <w:color w:val="auto"/>
          <w:kern w:val="0"/>
          <w:sz w:val="32"/>
          <w:szCs w:val="32"/>
          <w:highlight w:val="none"/>
          <w:lang w:bidi="ar"/>
        </w:rPr>
        <w:t>配制罐</w:t>
      </w:r>
      <w:r>
        <w:rPr>
          <w:rFonts w:hint="eastAsia" w:ascii="仿宋" w:hAnsi="仿宋" w:eastAsia="仿宋" w:cs="仿宋"/>
          <w:color w:val="auto"/>
          <w:kern w:val="0"/>
          <w:sz w:val="32"/>
          <w:szCs w:val="32"/>
          <w:highlight w:val="none"/>
          <w:lang w:eastAsia="zh-CN" w:bidi="ar"/>
        </w:rPr>
        <w:t>、</w:t>
      </w:r>
      <w:r>
        <w:rPr>
          <w:rFonts w:hint="eastAsia" w:ascii="仿宋" w:hAnsi="仿宋" w:eastAsia="仿宋" w:cs="仿宋"/>
          <w:i w:val="0"/>
          <w:iCs w:val="0"/>
          <w:color w:val="auto"/>
          <w:kern w:val="0"/>
          <w:sz w:val="32"/>
          <w:szCs w:val="32"/>
          <w:highlight w:val="none"/>
          <w:u w:val="none"/>
          <w:lang w:val="en-US" w:eastAsia="zh-CN" w:bidi="ar"/>
        </w:rPr>
        <w:t>油料分离罐、储料罐、</w:t>
      </w:r>
      <w:r>
        <w:rPr>
          <w:rFonts w:hint="eastAsia" w:ascii="仿宋" w:hAnsi="仿宋" w:eastAsia="仿宋" w:cs="仿宋"/>
          <w:color w:val="auto"/>
          <w:kern w:val="0"/>
          <w:sz w:val="32"/>
          <w:szCs w:val="32"/>
          <w:highlight w:val="none"/>
          <w:lang w:val="en-US" w:eastAsia="zh-CN" w:bidi="ar"/>
        </w:rPr>
        <w:t>剪切罐、</w:t>
      </w:r>
      <w:r>
        <w:rPr>
          <w:rFonts w:hint="eastAsia" w:ascii="仿宋" w:hAnsi="仿宋" w:eastAsia="仿宋" w:cs="仿宋"/>
          <w:color w:val="auto"/>
          <w:kern w:val="0"/>
          <w:sz w:val="32"/>
          <w:szCs w:val="32"/>
          <w:highlight w:val="none"/>
          <w:lang w:bidi="ar"/>
        </w:rPr>
        <w:t>卷膜包装机</w:t>
      </w:r>
      <w:r>
        <w:rPr>
          <w:rFonts w:hint="eastAsia" w:ascii="仿宋" w:hAnsi="仿宋" w:eastAsia="仿宋" w:cs="仿宋"/>
          <w:color w:val="auto"/>
          <w:kern w:val="0"/>
          <w:sz w:val="32"/>
          <w:szCs w:val="32"/>
          <w:highlight w:val="none"/>
          <w:lang w:eastAsia="zh-CN" w:bidi="ar"/>
        </w:rPr>
        <w:t>、</w:t>
      </w:r>
      <w:r>
        <w:rPr>
          <w:rFonts w:hint="eastAsia" w:ascii="仿宋" w:hAnsi="仿宋" w:eastAsia="仿宋" w:cs="仿宋"/>
          <w:color w:val="auto"/>
          <w:kern w:val="0"/>
          <w:sz w:val="32"/>
          <w:szCs w:val="32"/>
          <w:highlight w:val="none"/>
          <w:lang w:bidi="ar"/>
        </w:rPr>
        <w:t>智能型液酱包装机</w:t>
      </w:r>
      <w:r>
        <w:rPr>
          <w:rFonts w:hint="eastAsia" w:ascii="仿宋" w:hAnsi="仿宋" w:eastAsia="仿宋" w:cs="仿宋"/>
          <w:color w:val="auto"/>
          <w:kern w:val="0"/>
          <w:sz w:val="32"/>
          <w:szCs w:val="32"/>
          <w:highlight w:val="none"/>
          <w:lang w:eastAsia="zh-CN" w:bidi="ar"/>
        </w:rPr>
        <w:t>、</w:t>
      </w:r>
      <w:r>
        <w:rPr>
          <w:rFonts w:hint="eastAsia" w:ascii="仿宋" w:hAnsi="仿宋" w:eastAsia="仿宋" w:cs="仿宋"/>
          <w:color w:val="auto"/>
          <w:kern w:val="0"/>
          <w:sz w:val="32"/>
          <w:szCs w:val="32"/>
          <w:highlight w:val="none"/>
          <w:lang w:val="en-US" w:eastAsia="zh-CN" w:bidi="ar"/>
        </w:rPr>
        <w:t>色带打印机</w:t>
      </w:r>
      <w:r>
        <w:rPr>
          <w:rFonts w:hint="eastAsia" w:ascii="仿宋" w:hAnsi="仿宋" w:eastAsia="仿宋" w:cs="仿宋"/>
          <w:b w:val="0"/>
          <w:bCs w:val="0"/>
          <w:color w:val="000000"/>
          <w:sz w:val="32"/>
          <w:szCs w:val="32"/>
          <w:highlight w:val="none"/>
          <w:lang w:val="en-US" w:eastAsia="zh-CN"/>
        </w:rPr>
        <w:t>等主要生产设备以及现有工程利旧设备和环保处理设备，通过</w:t>
      </w:r>
      <w:r>
        <w:rPr>
          <w:rFonts w:hint="eastAsia" w:ascii="仿宋" w:hAnsi="仿宋" w:eastAsia="仿宋" w:cs="仿宋"/>
          <w:color w:val="auto"/>
          <w:sz w:val="32"/>
          <w:szCs w:val="32"/>
          <w:highlight w:val="none"/>
        </w:rPr>
        <w:t>泡发</w:t>
      </w:r>
      <w:r>
        <w:rPr>
          <w:rFonts w:hint="eastAsia" w:ascii="仿宋" w:hAnsi="仿宋" w:eastAsia="仿宋" w:cs="仿宋"/>
          <w:b w:val="0"/>
          <w:bCs w:val="0"/>
          <w:color w:val="000000"/>
          <w:sz w:val="32"/>
          <w:szCs w:val="32"/>
          <w:highlight w:val="none"/>
          <w:lang w:val="en-US" w:eastAsia="zh-CN"/>
        </w:rPr>
        <w:t>、</w:t>
      </w:r>
      <w:r>
        <w:rPr>
          <w:rFonts w:hint="eastAsia" w:ascii="仿宋" w:hAnsi="仿宋" w:eastAsia="仿宋" w:cs="仿宋"/>
          <w:color w:val="auto"/>
          <w:sz w:val="32"/>
          <w:szCs w:val="32"/>
          <w:highlight w:val="none"/>
        </w:rPr>
        <w:t>清洗</w:t>
      </w:r>
      <w:r>
        <w:rPr>
          <w:rFonts w:hint="eastAsia" w:ascii="仿宋" w:hAnsi="仿宋" w:eastAsia="仿宋" w:cs="仿宋"/>
          <w:b w:val="0"/>
          <w:bCs w:val="0"/>
          <w:color w:val="000000"/>
          <w:sz w:val="32"/>
          <w:szCs w:val="32"/>
          <w:highlight w:val="none"/>
          <w:lang w:val="en-US" w:eastAsia="zh-CN"/>
        </w:rPr>
        <w:t>、</w:t>
      </w:r>
      <w:r>
        <w:rPr>
          <w:rFonts w:hint="eastAsia" w:ascii="仿宋" w:hAnsi="仿宋" w:eastAsia="仿宋" w:cs="仿宋"/>
          <w:color w:val="auto"/>
          <w:sz w:val="32"/>
          <w:szCs w:val="32"/>
          <w:highlight w:val="none"/>
        </w:rPr>
        <w:t>破碎</w:t>
      </w:r>
      <w:r>
        <w:rPr>
          <w:rFonts w:hint="eastAsia" w:ascii="仿宋" w:hAnsi="仿宋" w:eastAsia="仿宋" w:cs="仿宋"/>
          <w:b w:val="0"/>
          <w:bCs w:val="0"/>
          <w:color w:val="000000"/>
          <w:sz w:val="32"/>
          <w:szCs w:val="32"/>
          <w:highlight w:val="none"/>
          <w:lang w:val="en-US" w:eastAsia="zh-CN"/>
        </w:rPr>
        <w:t>、</w:t>
      </w:r>
      <w:r>
        <w:rPr>
          <w:rFonts w:hint="eastAsia" w:ascii="仿宋" w:hAnsi="仿宋" w:eastAsia="仿宋" w:cs="仿宋"/>
          <w:color w:val="auto"/>
          <w:sz w:val="32"/>
          <w:szCs w:val="32"/>
          <w:highlight w:val="none"/>
        </w:rPr>
        <w:t>配制</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炒制</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灌装</w:t>
      </w:r>
      <w:r>
        <w:rPr>
          <w:rFonts w:hint="eastAsia" w:ascii="仿宋" w:hAnsi="仿宋" w:eastAsia="仿宋" w:cs="仿宋"/>
          <w:b w:val="0"/>
          <w:bCs w:val="0"/>
          <w:color w:val="000000"/>
          <w:sz w:val="32"/>
          <w:szCs w:val="32"/>
          <w:highlight w:val="none"/>
          <w:lang w:val="en-US" w:eastAsia="zh-CN"/>
        </w:rPr>
        <w:t>等工艺进行生产</w:t>
      </w:r>
      <w:r>
        <w:rPr>
          <w:rFonts w:hint="eastAsia" w:ascii="仿宋" w:hAnsi="仿宋" w:eastAsia="仿宋" w:cs="仿宋"/>
          <w:b w:val="0"/>
          <w:bCs w:val="0"/>
          <w:color w:val="000000"/>
          <w:kern w:val="0"/>
          <w:sz w:val="32"/>
          <w:szCs w:val="32"/>
          <w:lang w:val="en-US" w:eastAsia="zh-CN" w:bidi="ar"/>
        </w:rPr>
        <w:t>。</w:t>
      </w:r>
      <w:r>
        <w:rPr>
          <w:rFonts w:hint="eastAsia" w:ascii="仿宋" w:hAnsi="仿宋" w:eastAsia="仿宋" w:cs="仿宋"/>
          <w:b w:val="0"/>
          <w:bCs w:val="0"/>
          <w:kern w:val="0"/>
          <w:sz w:val="32"/>
          <w:szCs w:val="32"/>
          <w:lang w:bidi="ar"/>
        </w:rPr>
        <w:t>项目总投资</w:t>
      </w:r>
      <w:r>
        <w:rPr>
          <w:rFonts w:hint="eastAsia" w:ascii="仿宋" w:hAnsi="仿宋" w:eastAsia="仿宋" w:cs="仿宋"/>
          <w:b w:val="0"/>
          <w:bCs w:val="0"/>
          <w:kern w:val="0"/>
          <w:sz w:val="32"/>
          <w:szCs w:val="32"/>
          <w:lang w:val="en-US" w:eastAsia="zh-CN" w:bidi="ar"/>
        </w:rPr>
        <w:t>2000</w:t>
      </w:r>
      <w:r>
        <w:rPr>
          <w:rFonts w:hint="eastAsia" w:ascii="仿宋" w:hAnsi="仿宋" w:eastAsia="仿宋" w:cs="仿宋"/>
          <w:b w:val="0"/>
          <w:bCs w:val="0"/>
          <w:kern w:val="0"/>
          <w:sz w:val="32"/>
          <w:szCs w:val="32"/>
          <w:lang w:bidi="ar"/>
        </w:rPr>
        <w:t>万元，其中环保</w:t>
      </w:r>
      <w:r>
        <w:rPr>
          <w:rFonts w:hint="eastAsia" w:ascii="仿宋" w:hAnsi="仿宋" w:eastAsia="仿宋" w:cs="仿宋"/>
          <w:b w:val="0"/>
          <w:bCs w:val="0"/>
          <w:sz w:val="32"/>
          <w:szCs w:val="32"/>
        </w:rPr>
        <w:t>投资</w:t>
      </w:r>
      <w:r>
        <w:rPr>
          <w:rFonts w:hint="eastAsia" w:ascii="仿宋" w:hAnsi="仿宋" w:eastAsia="仿宋" w:cs="仿宋"/>
          <w:b w:val="0"/>
          <w:bCs w:val="0"/>
          <w:sz w:val="32"/>
          <w:szCs w:val="32"/>
          <w:lang w:val="en-US" w:eastAsia="zh-CN"/>
        </w:rPr>
        <w:t>117</w:t>
      </w:r>
      <w:r>
        <w:rPr>
          <w:rFonts w:hint="eastAsia" w:ascii="仿宋" w:hAnsi="仿宋" w:eastAsia="仿宋" w:cs="仿宋"/>
          <w:b w:val="0"/>
          <w:bCs w:val="0"/>
          <w:sz w:val="32"/>
          <w:szCs w:val="32"/>
        </w:rPr>
        <w:t>万元，环保投资占比</w:t>
      </w:r>
      <w:r>
        <w:rPr>
          <w:rFonts w:hint="eastAsia" w:ascii="仿宋" w:hAnsi="仿宋" w:eastAsia="仿宋" w:cs="仿宋"/>
          <w:b w:val="0"/>
          <w:bCs w:val="0"/>
          <w:sz w:val="32"/>
          <w:szCs w:val="32"/>
          <w:lang w:val="en-US" w:eastAsia="zh-CN"/>
        </w:rPr>
        <w:t>5.85</w:t>
      </w:r>
      <w:r>
        <w:rPr>
          <w:rFonts w:hint="eastAsia" w:ascii="仿宋" w:hAnsi="仿宋" w:eastAsia="仿宋" w:cs="仿宋"/>
          <w:b w:val="0"/>
          <w:bCs w:val="0"/>
          <w:sz w:val="32"/>
          <w:szCs w:val="32"/>
        </w:rPr>
        <w:t>%。</w:t>
      </w:r>
      <w:r>
        <w:rPr>
          <w:rFonts w:hint="eastAsia" w:ascii="仿宋" w:hAnsi="仿宋" w:eastAsia="仿宋" w:cs="仿宋"/>
          <w:b w:val="0"/>
          <w:bCs w:val="0"/>
          <w:sz w:val="32"/>
          <w:szCs w:val="32"/>
          <w:lang w:val="en-US" w:eastAsia="zh-CN"/>
        </w:rPr>
        <w:t>本</w:t>
      </w:r>
      <w:r>
        <w:rPr>
          <w:rFonts w:hint="eastAsia" w:ascii="仿宋" w:hAnsi="仿宋" w:eastAsia="仿宋" w:cs="仿宋"/>
          <w:b w:val="0"/>
          <w:bCs w:val="0"/>
          <w:sz w:val="32"/>
          <w:szCs w:val="32"/>
        </w:rPr>
        <w:t>项目</w:t>
      </w:r>
      <w:r>
        <w:rPr>
          <w:rFonts w:hint="eastAsia" w:ascii="仿宋" w:hAnsi="仿宋" w:eastAsia="仿宋" w:cs="仿宋"/>
          <w:b w:val="0"/>
          <w:bCs w:val="0"/>
          <w:sz w:val="32"/>
          <w:szCs w:val="32"/>
          <w:lang w:val="en-US" w:eastAsia="zh-CN"/>
        </w:rPr>
        <w:t>属于重大变更，</w:t>
      </w:r>
      <w:r>
        <w:rPr>
          <w:rFonts w:hint="eastAsia" w:ascii="仿宋" w:hAnsi="仿宋" w:eastAsia="仿宋" w:cs="仿宋"/>
          <w:b w:val="0"/>
          <w:bCs w:val="0"/>
          <w:sz w:val="32"/>
          <w:szCs w:val="32"/>
        </w:rPr>
        <w:t>建成后</w:t>
      </w:r>
      <w:r>
        <w:rPr>
          <w:rFonts w:hint="eastAsia" w:ascii="仿宋" w:hAnsi="仿宋" w:eastAsia="仿宋" w:cs="仿宋"/>
          <w:b w:val="0"/>
          <w:bCs w:val="0"/>
          <w:sz w:val="32"/>
          <w:szCs w:val="32"/>
          <w:lang w:val="en-US" w:eastAsia="zh-CN"/>
        </w:rPr>
        <w:t>全厂</w:t>
      </w:r>
      <w:r>
        <w:rPr>
          <w:rFonts w:hint="eastAsia" w:ascii="仿宋" w:hAnsi="仿宋" w:eastAsia="仿宋" w:cs="仿宋"/>
          <w:color w:val="auto"/>
          <w:sz w:val="32"/>
          <w:szCs w:val="32"/>
          <w:highlight w:val="none"/>
          <w:lang w:val="en-US" w:eastAsia="zh-CN"/>
        </w:rPr>
        <w:t>液体香精和固体（粉末）香精产能均降低至4500t/a，调味料生产线产能增加至4000t/a</w:t>
      </w:r>
      <w:r>
        <w:rPr>
          <w:rFonts w:hint="eastAsia" w:ascii="仿宋" w:hAnsi="仿宋" w:eastAsia="仿宋" w:cs="仿宋"/>
          <w:color w:val="000000"/>
          <w:kern w:val="0"/>
          <w:sz w:val="32"/>
          <w:szCs w:val="32"/>
          <w:lang w:val="en-US" w:eastAsia="zh-CN" w:bidi="ar"/>
        </w:rPr>
        <w:t>。</w:t>
      </w:r>
    </w:p>
    <w:p>
      <w:pPr>
        <w:keepNext w:val="0"/>
        <w:keepLines w:val="0"/>
        <w:pageBreakBefore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202</w:t>
      </w:r>
      <w:r>
        <w:rPr>
          <w:rFonts w:hint="eastAsia" w:ascii="仿宋" w:hAnsi="仿宋" w:eastAsia="仿宋" w:cs="仿宋"/>
          <w:b w:val="0"/>
          <w:bCs w:val="0"/>
          <w:sz w:val="32"/>
          <w:szCs w:val="32"/>
          <w:lang w:val="en-US" w:eastAsia="zh-CN"/>
        </w:rPr>
        <w:t>4</w:t>
      </w:r>
      <w:r>
        <w:rPr>
          <w:rFonts w:hint="eastAsia" w:ascii="仿宋" w:hAnsi="仿宋" w:eastAsia="仿宋" w:cs="仿宋"/>
          <w:b w:val="0"/>
          <w:bCs w:val="0"/>
          <w:sz w:val="32"/>
          <w:szCs w:val="32"/>
        </w:rPr>
        <w:t>年</w:t>
      </w:r>
      <w:r>
        <w:rPr>
          <w:rFonts w:hint="eastAsia" w:ascii="仿宋" w:hAnsi="仿宋" w:eastAsia="仿宋" w:cs="仿宋"/>
          <w:b w:val="0"/>
          <w:bCs w:val="0"/>
          <w:sz w:val="32"/>
          <w:szCs w:val="32"/>
          <w:lang w:val="en-US" w:eastAsia="zh-CN"/>
        </w:rPr>
        <w:t>09</w:t>
      </w:r>
      <w:r>
        <w:rPr>
          <w:rFonts w:hint="eastAsia" w:ascii="仿宋" w:hAnsi="仿宋" w:eastAsia="仿宋" w:cs="仿宋"/>
          <w:b w:val="0"/>
          <w:bCs w:val="0"/>
          <w:sz w:val="32"/>
          <w:szCs w:val="32"/>
        </w:rPr>
        <w:t>月</w:t>
      </w:r>
      <w:r>
        <w:rPr>
          <w:rFonts w:hint="eastAsia" w:ascii="仿宋" w:hAnsi="仿宋" w:eastAsia="仿宋" w:cs="仿宋"/>
          <w:b w:val="0"/>
          <w:bCs w:val="0"/>
          <w:sz w:val="32"/>
          <w:szCs w:val="32"/>
          <w:lang w:val="en-US" w:eastAsia="zh-CN"/>
        </w:rPr>
        <w:t>23</w:t>
      </w:r>
      <w:r>
        <w:rPr>
          <w:rFonts w:hint="eastAsia" w:ascii="仿宋" w:hAnsi="仿宋" w:eastAsia="仿宋" w:cs="仿宋"/>
          <w:b w:val="0"/>
          <w:bCs w:val="0"/>
          <w:sz w:val="32"/>
          <w:szCs w:val="32"/>
        </w:rPr>
        <w:t>日至202</w:t>
      </w:r>
      <w:r>
        <w:rPr>
          <w:rFonts w:hint="eastAsia" w:ascii="仿宋" w:hAnsi="仿宋" w:eastAsia="仿宋" w:cs="仿宋"/>
          <w:b w:val="0"/>
          <w:bCs w:val="0"/>
          <w:sz w:val="32"/>
          <w:szCs w:val="32"/>
          <w:lang w:val="en-US" w:eastAsia="zh-CN"/>
        </w:rPr>
        <w:t>4</w:t>
      </w:r>
      <w:r>
        <w:rPr>
          <w:rFonts w:hint="eastAsia" w:ascii="仿宋" w:hAnsi="仿宋" w:eastAsia="仿宋" w:cs="仿宋"/>
          <w:b w:val="0"/>
          <w:bCs w:val="0"/>
          <w:sz w:val="32"/>
          <w:szCs w:val="32"/>
        </w:rPr>
        <w:t>年</w:t>
      </w:r>
      <w:r>
        <w:rPr>
          <w:rFonts w:hint="eastAsia" w:ascii="仿宋" w:hAnsi="仿宋" w:eastAsia="仿宋" w:cs="仿宋"/>
          <w:b w:val="0"/>
          <w:bCs w:val="0"/>
          <w:sz w:val="32"/>
          <w:szCs w:val="32"/>
          <w:lang w:val="en-US" w:eastAsia="zh-CN"/>
        </w:rPr>
        <w:t>09</w:t>
      </w:r>
      <w:r>
        <w:rPr>
          <w:rFonts w:hint="eastAsia" w:ascii="仿宋" w:hAnsi="仿宋" w:eastAsia="仿宋" w:cs="仿宋"/>
          <w:b w:val="0"/>
          <w:bCs w:val="0"/>
          <w:sz w:val="32"/>
          <w:szCs w:val="32"/>
        </w:rPr>
        <w:t>月</w:t>
      </w:r>
      <w:r>
        <w:rPr>
          <w:rFonts w:hint="eastAsia" w:ascii="仿宋" w:hAnsi="仿宋" w:eastAsia="仿宋" w:cs="仿宋"/>
          <w:b w:val="0"/>
          <w:bCs w:val="0"/>
          <w:sz w:val="32"/>
          <w:szCs w:val="32"/>
          <w:lang w:val="en-US" w:eastAsia="zh-CN"/>
        </w:rPr>
        <w:t>27</w:t>
      </w:r>
      <w:r>
        <w:rPr>
          <w:rFonts w:hint="eastAsia" w:ascii="仿宋" w:hAnsi="仿宋" w:eastAsia="仿宋" w:cs="仿宋"/>
          <w:b w:val="0"/>
          <w:bCs w:val="0"/>
          <w:sz w:val="32"/>
          <w:szCs w:val="32"/>
        </w:rPr>
        <w:t>日，我中心将该项目受理情况进行公示；202</w:t>
      </w:r>
      <w:r>
        <w:rPr>
          <w:rFonts w:hint="eastAsia" w:ascii="仿宋" w:hAnsi="仿宋" w:eastAsia="仿宋" w:cs="仿宋"/>
          <w:b w:val="0"/>
          <w:bCs w:val="0"/>
          <w:sz w:val="32"/>
          <w:szCs w:val="32"/>
          <w:lang w:val="en-US" w:eastAsia="zh-CN"/>
        </w:rPr>
        <w:t>4</w:t>
      </w:r>
      <w:r>
        <w:rPr>
          <w:rFonts w:hint="eastAsia" w:ascii="仿宋" w:hAnsi="仿宋" w:eastAsia="仿宋" w:cs="仿宋"/>
          <w:b w:val="0"/>
          <w:bCs w:val="0"/>
          <w:sz w:val="32"/>
          <w:szCs w:val="32"/>
        </w:rPr>
        <w:t>年</w:t>
      </w:r>
      <w:r>
        <w:rPr>
          <w:rFonts w:hint="eastAsia" w:ascii="仿宋" w:hAnsi="仿宋" w:eastAsia="仿宋" w:cs="仿宋"/>
          <w:b w:val="0"/>
          <w:bCs w:val="0"/>
          <w:sz w:val="32"/>
          <w:szCs w:val="32"/>
          <w:lang w:val="en-US" w:eastAsia="zh-CN"/>
        </w:rPr>
        <w:t>10</w:t>
      </w:r>
      <w:r>
        <w:rPr>
          <w:rFonts w:hint="eastAsia" w:ascii="仿宋" w:hAnsi="仿宋" w:eastAsia="仿宋" w:cs="仿宋"/>
          <w:b w:val="0"/>
          <w:bCs w:val="0"/>
          <w:sz w:val="32"/>
          <w:szCs w:val="32"/>
        </w:rPr>
        <w:t>月</w:t>
      </w:r>
      <w:r>
        <w:rPr>
          <w:rFonts w:hint="eastAsia" w:ascii="仿宋" w:hAnsi="仿宋" w:eastAsia="仿宋" w:cs="仿宋"/>
          <w:b w:val="0"/>
          <w:bCs w:val="0"/>
          <w:sz w:val="32"/>
          <w:szCs w:val="32"/>
          <w:lang w:val="en-US" w:eastAsia="zh-CN"/>
        </w:rPr>
        <w:t>10</w:t>
      </w:r>
      <w:r>
        <w:rPr>
          <w:rFonts w:hint="eastAsia" w:ascii="仿宋" w:hAnsi="仿宋" w:eastAsia="仿宋" w:cs="仿宋"/>
          <w:b w:val="0"/>
          <w:bCs w:val="0"/>
          <w:sz w:val="32"/>
          <w:szCs w:val="32"/>
        </w:rPr>
        <w:t>日至</w:t>
      </w:r>
      <w:r>
        <w:rPr>
          <w:rFonts w:hint="eastAsia" w:ascii="仿宋" w:hAnsi="仿宋" w:eastAsia="仿宋" w:cs="仿宋"/>
          <w:b w:val="0"/>
          <w:bCs w:val="0"/>
          <w:sz w:val="32"/>
          <w:szCs w:val="32"/>
          <w:lang w:val="en-US" w:eastAsia="zh-CN"/>
        </w:rPr>
        <w:t>10</w:t>
      </w:r>
      <w:r>
        <w:rPr>
          <w:rFonts w:hint="eastAsia" w:ascii="仿宋" w:hAnsi="仿宋" w:eastAsia="仿宋" w:cs="仿宋"/>
          <w:b w:val="0"/>
          <w:bCs w:val="0"/>
          <w:sz w:val="32"/>
          <w:szCs w:val="32"/>
        </w:rPr>
        <w:t>月</w:t>
      </w:r>
      <w:r>
        <w:rPr>
          <w:rFonts w:hint="eastAsia" w:ascii="仿宋" w:hAnsi="仿宋" w:eastAsia="仿宋" w:cs="仿宋"/>
          <w:b w:val="0"/>
          <w:bCs w:val="0"/>
          <w:sz w:val="32"/>
          <w:szCs w:val="32"/>
          <w:lang w:val="en-US" w:eastAsia="zh-CN"/>
        </w:rPr>
        <w:t>15</w:t>
      </w:r>
      <w:r>
        <w:rPr>
          <w:rFonts w:hint="eastAsia" w:ascii="仿宋" w:hAnsi="仿宋" w:eastAsia="仿宋" w:cs="仿宋"/>
          <w:b w:val="0"/>
          <w:bCs w:val="0"/>
          <w:sz w:val="32"/>
          <w:szCs w:val="32"/>
        </w:rPr>
        <w:t>日，我中心将该项目拟批复情况进行公示；根据公示期间公众反馈意见、环评报告结论，在严格落实环评报告所提出的各项污染防治措施、确保各类污染物稳定达标的前提下，项目</w:t>
      </w:r>
      <w:r>
        <w:rPr>
          <w:rFonts w:hint="eastAsia" w:ascii="仿宋" w:hAnsi="仿宋" w:eastAsia="仿宋" w:cs="仿宋"/>
          <w:b w:val="0"/>
          <w:bCs w:val="0"/>
          <w:sz w:val="32"/>
          <w:szCs w:val="32"/>
          <w:lang w:val="en-US" w:eastAsia="zh-CN"/>
        </w:rPr>
        <w:t>具备环境可行性</w:t>
      </w:r>
      <w:r>
        <w:rPr>
          <w:rFonts w:hint="eastAsia" w:ascii="仿宋" w:hAnsi="仿宋" w:eastAsia="仿宋" w:cs="仿宋"/>
          <w:b w:val="0"/>
          <w:bCs w:val="0"/>
          <w:sz w:val="32"/>
          <w:szCs w:val="32"/>
        </w:rPr>
        <w:t>。</w:t>
      </w:r>
    </w:p>
    <w:p>
      <w:pPr>
        <w:pStyle w:val="11"/>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二、在项目建设期间，你公司应重点做好以下工作：</w:t>
      </w:r>
    </w:p>
    <w:p>
      <w:pPr>
        <w:keepNext w:val="0"/>
        <w:keepLines w:val="0"/>
        <w:pageBreakBefore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kern w:val="0"/>
          <w:sz w:val="32"/>
          <w:szCs w:val="32"/>
          <w:lang w:bidi="ar"/>
        </w:rPr>
      </w:pPr>
      <w:r>
        <w:rPr>
          <w:rFonts w:hint="eastAsia" w:ascii="仿宋" w:hAnsi="仿宋" w:eastAsia="仿宋" w:cs="仿宋"/>
          <w:b w:val="0"/>
          <w:bCs w:val="0"/>
          <w:sz w:val="32"/>
          <w:szCs w:val="32"/>
        </w:rPr>
        <w:t>严格贯彻《天津市大气污染防治条例》、《天津市环境噪声污染防治管理办法》、《天津市建设工程文明施工管理规定》等环保法规要求</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rPr>
        <w:t>合理安排施工时间</w:t>
      </w:r>
      <w:r>
        <w:rPr>
          <w:rFonts w:hint="eastAsia" w:ascii="仿宋" w:hAnsi="仿宋" w:eastAsia="仿宋" w:cs="仿宋"/>
          <w:b w:val="0"/>
          <w:bCs w:val="0"/>
          <w:sz w:val="32"/>
          <w:szCs w:val="32"/>
          <w:lang w:eastAsia="zh-CN"/>
        </w:rPr>
        <w:t>，</w:t>
      </w:r>
      <w:r>
        <w:rPr>
          <w:rFonts w:hint="eastAsia" w:ascii="仿宋" w:hAnsi="仿宋" w:eastAsia="仿宋" w:cs="仿宋"/>
          <w:b w:val="0"/>
          <w:bCs w:val="0"/>
          <w:kern w:val="0"/>
          <w:sz w:val="32"/>
          <w:szCs w:val="32"/>
          <w:lang w:bidi="ar"/>
        </w:rPr>
        <w:t>落实施工噪声、固废、废水等各项污染防治措施，确保施工期不会对周边环境产生不良影响。</w:t>
      </w:r>
    </w:p>
    <w:p>
      <w:pPr>
        <w:keepNext w:val="0"/>
        <w:keepLines w:val="0"/>
        <w:pageBreakBefore w:val="0"/>
        <w:numPr>
          <w:ilvl w:val="0"/>
          <w:numId w:val="1"/>
        </w:numPr>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rPr>
        <w:t>项目运营期间，你公司应重点做好以下工作：</w:t>
      </w:r>
    </w:p>
    <w:p>
      <w:pPr>
        <w:keepNext w:val="0"/>
        <w:keepLines w:val="0"/>
        <w:pageBreakBefore w:val="0"/>
        <w:widowControl/>
        <w:suppressLineNumbers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1、本项目</w:t>
      </w:r>
      <w:r>
        <w:rPr>
          <w:rFonts w:hint="eastAsia" w:ascii="仿宋" w:hAnsi="仿宋" w:eastAsia="仿宋" w:cs="仿宋"/>
          <w:b w:val="0"/>
          <w:bCs w:val="0"/>
          <w:sz w:val="32"/>
          <w:szCs w:val="32"/>
          <w:lang w:val="en-US" w:eastAsia="zh-CN"/>
        </w:rPr>
        <w:t>无生活污水（</w:t>
      </w:r>
      <w:r>
        <w:rPr>
          <w:rFonts w:hint="eastAsia" w:ascii="仿宋" w:hAnsi="仿宋" w:eastAsia="仿宋" w:cs="仿宋"/>
          <w:color w:val="auto"/>
          <w:sz w:val="32"/>
          <w:szCs w:val="32"/>
          <w:highlight w:val="none"/>
          <w:lang w:val="en-US" w:eastAsia="zh-CN"/>
        </w:rPr>
        <w:t>从现有员工中调配</w:t>
      </w:r>
      <w:r>
        <w:rPr>
          <w:rFonts w:hint="eastAsia" w:ascii="仿宋" w:hAnsi="仿宋" w:eastAsia="仿宋" w:cs="仿宋"/>
          <w:b w:val="0"/>
          <w:bCs w:val="0"/>
          <w:sz w:val="32"/>
          <w:szCs w:val="32"/>
          <w:lang w:val="en-US" w:eastAsia="zh-CN"/>
        </w:rPr>
        <w:t>）</w:t>
      </w:r>
      <w:r>
        <w:rPr>
          <w:rFonts w:hint="eastAsia" w:ascii="仿宋" w:hAnsi="仿宋" w:eastAsia="仿宋" w:cs="仿宋"/>
          <w:color w:val="000000"/>
          <w:sz w:val="32"/>
          <w:szCs w:val="32"/>
          <w:highlight w:val="none"/>
          <w:lang w:val="en-US" w:eastAsia="zh-CN"/>
        </w:rPr>
        <w:t>；生产废水为</w:t>
      </w:r>
      <w:r>
        <w:rPr>
          <w:rFonts w:hint="eastAsia" w:ascii="仿宋" w:hAnsi="仿宋" w:eastAsia="仿宋" w:cs="仿宋"/>
          <w:color w:val="auto"/>
          <w:sz w:val="32"/>
          <w:szCs w:val="32"/>
          <w:highlight w:val="none"/>
        </w:rPr>
        <w:t>消毒冷凝水、新增软水制备系统排浓水、无菌水制备系统浓排水、干辣椒泡发废水、葱/姜/蒜清洗废水、设备清洗废水、废气处理设施排水、实验室低浓度清洗废水，依托厂区现有污水处理站净化处理后，通过厂区废水总排口排入市政污水管网，最终排入大港开发区安达污水处理厂</w:t>
      </w:r>
      <w:r>
        <w:rPr>
          <w:rFonts w:hint="eastAsia" w:ascii="仿宋" w:hAnsi="仿宋" w:eastAsia="仿宋" w:cs="仿宋"/>
          <w:b w:val="0"/>
          <w:bCs w:val="0"/>
          <w:color w:val="000000"/>
          <w:kern w:val="0"/>
          <w:sz w:val="32"/>
          <w:szCs w:val="32"/>
          <w:lang w:val="en-US" w:eastAsia="zh-CN" w:bidi="ar"/>
        </w:rPr>
        <w:t>。</w:t>
      </w:r>
      <w:r>
        <w:rPr>
          <w:rFonts w:hint="eastAsia" w:ascii="仿宋" w:hAnsi="仿宋" w:eastAsia="仿宋" w:cs="仿宋"/>
          <w:b w:val="0"/>
          <w:bCs w:val="0"/>
          <w:color w:val="000000"/>
          <w:kern w:val="0"/>
          <w:sz w:val="32"/>
          <w:szCs w:val="32"/>
          <w:lang w:bidi="ar"/>
        </w:rPr>
        <w:t>确保不对周边环境产生二次污染。</w:t>
      </w:r>
    </w:p>
    <w:p>
      <w:pPr>
        <w:keepNext w:val="0"/>
        <w:keepLines w:val="0"/>
        <w:pageBreakBefore w:val="0"/>
        <w:widowControl/>
        <w:suppressLineNumbers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2、严格落实大气污染防治措施。</w:t>
      </w:r>
      <w:r>
        <w:rPr>
          <w:rFonts w:hint="eastAsia" w:ascii="仿宋" w:hAnsi="仿宋" w:eastAsia="仿宋" w:cs="仿宋"/>
          <w:b w:val="0"/>
          <w:bCs w:val="0"/>
          <w:kern w:val="0"/>
          <w:sz w:val="32"/>
          <w:szCs w:val="32"/>
          <w:lang w:bidi="ar"/>
        </w:rPr>
        <w:t>本项目废气主要</w:t>
      </w:r>
      <w:r>
        <w:rPr>
          <w:rFonts w:hint="eastAsia" w:ascii="仿宋" w:hAnsi="仿宋" w:eastAsia="仿宋" w:cs="仿宋"/>
          <w:b w:val="0"/>
          <w:bCs w:val="0"/>
          <w:kern w:val="0"/>
          <w:sz w:val="32"/>
          <w:szCs w:val="32"/>
          <w:lang w:val="en-US" w:eastAsia="zh-CN" w:bidi="ar"/>
        </w:rPr>
        <w:t>为</w:t>
      </w:r>
      <w:r>
        <w:rPr>
          <w:rFonts w:hint="eastAsia" w:ascii="仿宋" w:hAnsi="仿宋" w:eastAsia="仿宋" w:cs="仿宋"/>
          <w:color w:val="auto"/>
          <w:sz w:val="32"/>
          <w:szCs w:val="32"/>
          <w:highlight w:val="none"/>
        </w:rPr>
        <w:t>调味料生产废气</w:t>
      </w:r>
      <w:r>
        <w:rPr>
          <w:rFonts w:hint="eastAsia" w:ascii="仿宋" w:hAnsi="仿宋" w:eastAsia="仿宋" w:cs="仿宋"/>
          <w:color w:val="auto"/>
          <w:sz w:val="32"/>
          <w:szCs w:val="32"/>
          <w:highlight w:val="none"/>
          <w:shd w:val="clear" w:color="auto" w:fill="auto"/>
          <w:vertAlign w:val="baseline"/>
          <w:lang w:val="en-US" w:eastAsia="zh-CN"/>
        </w:rPr>
        <w:t>、</w:t>
      </w:r>
      <w:r>
        <w:rPr>
          <w:rFonts w:hint="eastAsia" w:ascii="仿宋" w:hAnsi="仿宋" w:eastAsia="仿宋" w:cs="仿宋"/>
          <w:color w:val="auto"/>
          <w:sz w:val="32"/>
          <w:szCs w:val="32"/>
          <w:highlight w:val="none"/>
        </w:rPr>
        <w:t>检验废气</w:t>
      </w:r>
      <w:r>
        <w:rPr>
          <w:rFonts w:hint="eastAsia" w:ascii="仿宋" w:hAnsi="仿宋" w:eastAsia="仿宋" w:cs="仿宋"/>
          <w:color w:val="auto"/>
          <w:sz w:val="32"/>
          <w:szCs w:val="32"/>
          <w:highlight w:val="none"/>
          <w:shd w:val="clear" w:color="auto" w:fill="auto"/>
          <w:vertAlign w:val="baseline"/>
          <w:lang w:val="en-US" w:eastAsia="zh-CN"/>
        </w:rPr>
        <w:t>、</w:t>
      </w:r>
      <w:r>
        <w:rPr>
          <w:rFonts w:hint="eastAsia" w:ascii="仿宋" w:hAnsi="仿宋" w:eastAsia="仿宋" w:cs="仿宋"/>
          <w:color w:val="auto"/>
          <w:sz w:val="32"/>
          <w:szCs w:val="32"/>
          <w:highlight w:val="none"/>
        </w:rPr>
        <w:t>生产车间异味及包装废气</w:t>
      </w:r>
      <w:r>
        <w:rPr>
          <w:rFonts w:hint="eastAsia" w:ascii="仿宋" w:hAnsi="仿宋" w:eastAsia="仿宋" w:cs="仿宋"/>
          <w:b w:val="0"/>
          <w:bCs w:val="0"/>
          <w:color w:val="000000"/>
          <w:kern w:val="0"/>
          <w:sz w:val="32"/>
          <w:szCs w:val="32"/>
          <w:lang w:val="en-US" w:eastAsia="zh-CN" w:bidi="ar"/>
        </w:rPr>
        <w:t>。</w:t>
      </w:r>
      <w:r>
        <w:rPr>
          <w:rFonts w:hint="eastAsia" w:ascii="仿宋" w:hAnsi="仿宋" w:eastAsia="仿宋" w:cs="仿宋"/>
          <w:color w:val="auto"/>
          <w:sz w:val="32"/>
          <w:szCs w:val="32"/>
          <w:highlight w:val="none"/>
          <w:lang w:val="en-US" w:eastAsia="zh-CN"/>
        </w:rPr>
        <w:t>2台炒酱锅非密闭设置，开口上方设置集气罩，其余</w:t>
      </w:r>
      <w:r>
        <w:rPr>
          <w:rFonts w:hint="eastAsia" w:ascii="仿宋" w:hAnsi="仿宋" w:eastAsia="仿宋" w:cs="仿宋"/>
          <w:color w:val="auto"/>
          <w:sz w:val="32"/>
          <w:szCs w:val="32"/>
          <w:highlight w:val="none"/>
        </w:rPr>
        <w:t>炒酱锅密闭设置</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lang w:val="en-US" w:eastAsia="zh-CN"/>
        </w:rPr>
        <w:t>设有</w:t>
      </w:r>
      <w:r>
        <w:rPr>
          <w:rFonts w:hint="eastAsia" w:ascii="仿宋" w:hAnsi="仿宋" w:eastAsia="仿宋" w:cs="仿宋"/>
          <w:color w:val="auto"/>
          <w:sz w:val="32"/>
          <w:szCs w:val="32"/>
          <w:highlight w:val="none"/>
        </w:rPr>
        <w:t>抽风管道，配制罐排气阀上方设置集气罩。</w:t>
      </w:r>
      <w:r>
        <w:rPr>
          <w:rFonts w:hint="eastAsia" w:ascii="仿宋" w:hAnsi="仿宋" w:eastAsia="仿宋" w:cs="仿宋"/>
          <w:color w:val="auto"/>
          <w:sz w:val="32"/>
          <w:szCs w:val="32"/>
          <w:highlight w:val="none"/>
          <w:lang w:eastAsia="zh-CN"/>
        </w:rPr>
        <w:t>4层</w:t>
      </w:r>
      <w:r>
        <w:rPr>
          <w:rFonts w:hint="eastAsia" w:ascii="仿宋" w:hAnsi="仿宋" w:eastAsia="仿宋" w:cs="仿宋"/>
          <w:color w:val="auto"/>
          <w:sz w:val="32"/>
          <w:szCs w:val="32"/>
          <w:highlight w:val="none"/>
        </w:rPr>
        <w:t>调味料炒制/配置区域为微负压环境，调味料</w:t>
      </w:r>
      <w:r>
        <w:rPr>
          <w:rFonts w:hint="eastAsia" w:ascii="仿宋" w:hAnsi="仿宋" w:eastAsia="仿宋" w:cs="仿宋"/>
          <w:color w:val="auto"/>
          <w:sz w:val="32"/>
          <w:szCs w:val="32"/>
          <w:highlight w:val="none"/>
          <w:lang w:val="en-US" w:eastAsia="zh-CN"/>
        </w:rPr>
        <w:t>生产</w:t>
      </w:r>
      <w:r>
        <w:rPr>
          <w:rFonts w:hint="eastAsia" w:ascii="仿宋" w:hAnsi="仿宋" w:eastAsia="仿宋" w:cs="仿宋"/>
          <w:color w:val="auto"/>
          <w:sz w:val="32"/>
          <w:szCs w:val="32"/>
          <w:highlight w:val="none"/>
        </w:rPr>
        <w:t>过程产生的油烟、异味经收集后，由一套</w:t>
      </w:r>
      <w:r>
        <w:rPr>
          <w:rFonts w:hint="eastAsia" w:ascii="仿宋" w:hAnsi="仿宋" w:eastAsia="仿宋" w:cs="仿宋"/>
          <w:color w:val="auto"/>
          <w:sz w:val="32"/>
          <w:szCs w:val="32"/>
          <w:highlight w:val="none"/>
          <w:lang w:val="en-US" w:eastAsia="zh-CN"/>
        </w:rPr>
        <w:t>废气处理措施A（</w:t>
      </w:r>
      <w:r>
        <w:rPr>
          <w:rFonts w:hint="eastAsia" w:ascii="仿宋" w:hAnsi="仿宋" w:eastAsia="仿宋" w:cs="仿宋"/>
          <w:color w:val="auto"/>
          <w:sz w:val="32"/>
          <w:szCs w:val="32"/>
          <w:highlight w:val="none"/>
        </w:rPr>
        <w:t>混动射流塔+</w:t>
      </w:r>
      <w:r>
        <w:rPr>
          <w:rFonts w:hint="eastAsia" w:ascii="仿宋" w:hAnsi="仿宋" w:eastAsia="仿宋" w:cs="仿宋"/>
          <w:color w:val="auto"/>
          <w:sz w:val="32"/>
          <w:szCs w:val="32"/>
          <w:highlight w:val="none"/>
          <w:lang w:eastAsia="zh-CN"/>
        </w:rPr>
        <w:t>离心除雾干燥</w:t>
      </w:r>
      <w:r>
        <w:rPr>
          <w:rFonts w:hint="eastAsia" w:ascii="仿宋" w:hAnsi="仿宋" w:eastAsia="仿宋" w:cs="仿宋"/>
          <w:color w:val="auto"/>
          <w:sz w:val="32"/>
          <w:szCs w:val="32"/>
          <w:highlight w:val="none"/>
        </w:rPr>
        <w:t>+高效静电油烟净化+</w:t>
      </w:r>
      <w:r>
        <w:rPr>
          <w:rFonts w:hint="eastAsia" w:ascii="仿宋" w:hAnsi="仿宋" w:eastAsia="仿宋" w:cs="仿宋"/>
          <w:color w:val="auto"/>
          <w:sz w:val="32"/>
          <w:szCs w:val="32"/>
          <w:highlight w:val="none"/>
          <w:lang w:eastAsia="zh-CN"/>
        </w:rPr>
        <w:t>低温等离子）</w:t>
      </w:r>
      <w:r>
        <w:rPr>
          <w:rFonts w:hint="eastAsia" w:ascii="仿宋" w:hAnsi="仿宋" w:eastAsia="仿宋" w:cs="仿宋"/>
          <w:color w:val="auto"/>
          <w:sz w:val="32"/>
          <w:szCs w:val="32"/>
          <w:highlight w:val="none"/>
        </w:rPr>
        <w:t>处理，尾气由一根新建</w:t>
      </w:r>
      <w:r>
        <w:rPr>
          <w:rFonts w:hint="eastAsia" w:ascii="仿宋" w:hAnsi="仿宋" w:eastAsia="仿宋" w:cs="仿宋"/>
          <w:color w:val="auto"/>
          <w:sz w:val="32"/>
          <w:szCs w:val="32"/>
          <w:highlight w:val="none"/>
          <w:lang w:eastAsia="zh-CN"/>
        </w:rPr>
        <w:t>35m</w:t>
      </w:r>
      <w:r>
        <w:rPr>
          <w:rFonts w:hint="eastAsia" w:ascii="仿宋" w:hAnsi="仿宋" w:eastAsia="仿宋" w:cs="仿宋"/>
          <w:color w:val="auto"/>
          <w:sz w:val="32"/>
          <w:szCs w:val="32"/>
          <w:highlight w:val="none"/>
        </w:rPr>
        <w:t>排气筒P8</w:t>
      </w:r>
      <w:r>
        <w:rPr>
          <w:rFonts w:hint="eastAsia" w:ascii="仿宋" w:hAnsi="仿宋" w:eastAsia="仿宋" w:cs="仿宋"/>
          <w:color w:val="auto"/>
          <w:sz w:val="32"/>
          <w:szCs w:val="32"/>
          <w:highlight w:val="none"/>
          <w:lang w:val="en-US" w:eastAsia="zh-CN"/>
        </w:rPr>
        <w:t>达标</w:t>
      </w:r>
      <w:r>
        <w:rPr>
          <w:rFonts w:hint="eastAsia" w:ascii="仿宋" w:hAnsi="仿宋" w:eastAsia="仿宋" w:cs="仿宋"/>
          <w:color w:val="auto"/>
          <w:sz w:val="32"/>
          <w:szCs w:val="32"/>
          <w:highlight w:val="none"/>
        </w:rPr>
        <w:t>排放；检验废气</w:t>
      </w:r>
      <w:r>
        <w:rPr>
          <w:rFonts w:hint="eastAsia" w:ascii="仿宋" w:hAnsi="仿宋" w:eastAsia="仿宋" w:cs="仿宋"/>
          <w:color w:val="auto"/>
          <w:kern w:val="0"/>
          <w:sz w:val="32"/>
          <w:szCs w:val="32"/>
          <w:highlight w:val="none"/>
        </w:rPr>
        <w:t>由通风橱密闭收集，由一套新增活性炭吸附装置1#处理后，引入</w:t>
      </w:r>
      <w:r>
        <w:rPr>
          <w:rFonts w:hint="eastAsia" w:ascii="仿宋" w:hAnsi="仿宋" w:eastAsia="仿宋" w:cs="仿宋"/>
          <w:color w:val="auto"/>
          <w:sz w:val="32"/>
          <w:szCs w:val="32"/>
          <w:highlight w:val="none"/>
          <w:lang w:val="en-US" w:eastAsia="zh-CN"/>
        </w:rPr>
        <w:t>上述</w:t>
      </w:r>
      <w:r>
        <w:rPr>
          <w:rFonts w:hint="eastAsia" w:ascii="仿宋" w:hAnsi="仿宋" w:eastAsia="仿宋" w:cs="仿宋"/>
          <w:color w:val="auto"/>
          <w:sz w:val="32"/>
          <w:szCs w:val="32"/>
          <w:highlight w:val="none"/>
        </w:rPr>
        <w:t>排气筒P8</w:t>
      </w:r>
      <w:r>
        <w:rPr>
          <w:rFonts w:hint="eastAsia" w:ascii="仿宋" w:hAnsi="仿宋" w:eastAsia="仿宋" w:cs="仿宋"/>
          <w:color w:val="auto"/>
          <w:sz w:val="32"/>
          <w:szCs w:val="32"/>
          <w:highlight w:val="none"/>
          <w:lang w:val="en-US" w:eastAsia="zh-CN"/>
        </w:rPr>
        <w:t>达标</w:t>
      </w:r>
      <w:r>
        <w:rPr>
          <w:rFonts w:hint="eastAsia" w:ascii="仿宋" w:hAnsi="仿宋" w:eastAsia="仿宋" w:cs="仿宋"/>
          <w:color w:val="auto"/>
          <w:sz w:val="32"/>
          <w:szCs w:val="32"/>
          <w:highlight w:val="none"/>
        </w:rPr>
        <w:t>排放</w:t>
      </w:r>
      <w:r>
        <w:rPr>
          <w:rFonts w:hint="eastAsia" w:ascii="仿宋" w:hAnsi="仿宋" w:eastAsia="仿宋" w:cs="仿宋"/>
          <w:color w:val="auto"/>
          <w:sz w:val="32"/>
          <w:szCs w:val="32"/>
          <w:highlight w:val="none"/>
          <w:lang w:eastAsia="zh-CN"/>
        </w:rPr>
        <w:t>；3层</w:t>
      </w:r>
      <w:r>
        <w:rPr>
          <w:rFonts w:hint="eastAsia" w:ascii="仿宋" w:hAnsi="仿宋" w:eastAsia="仿宋" w:cs="仿宋"/>
          <w:color w:val="auto"/>
          <w:sz w:val="32"/>
          <w:szCs w:val="32"/>
          <w:highlight w:val="none"/>
        </w:rPr>
        <w:t>包装间密闭设置，包装热封有机废气和异味经负压收集后，先由一套活性炭吸附装置2#处理，然后和</w:t>
      </w:r>
      <w:r>
        <w:rPr>
          <w:rFonts w:hint="eastAsia" w:ascii="仿宋" w:hAnsi="仿宋" w:eastAsia="仿宋" w:cs="仿宋"/>
          <w:color w:val="auto"/>
          <w:sz w:val="32"/>
          <w:szCs w:val="32"/>
          <w:highlight w:val="none"/>
          <w:lang w:eastAsia="zh-CN"/>
        </w:rPr>
        <w:t>4层</w:t>
      </w:r>
      <w:r>
        <w:rPr>
          <w:rFonts w:hint="eastAsia" w:ascii="仿宋" w:hAnsi="仿宋" w:eastAsia="仿宋" w:cs="仿宋"/>
          <w:color w:val="auto"/>
          <w:sz w:val="32"/>
          <w:szCs w:val="32"/>
          <w:highlight w:val="none"/>
        </w:rPr>
        <w:t>由车间整体换风收集的前处理车间异味一起由一套新增</w:t>
      </w:r>
      <w:r>
        <w:rPr>
          <w:rFonts w:hint="eastAsia" w:ascii="仿宋" w:hAnsi="仿宋" w:eastAsia="仿宋" w:cs="仿宋"/>
          <w:color w:val="auto"/>
          <w:sz w:val="32"/>
          <w:szCs w:val="32"/>
          <w:highlight w:val="none"/>
          <w:lang w:eastAsia="zh-CN"/>
        </w:rPr>
        <w:t>废气处理装置</w:t>
      </w:r>
      <w:r>
        <w:rPr>
          <w:rFonts w:hint="eastAsia" w:ascii="仿宋" w:hAnsi="仿宋" w:eastAsia="仿宋" w:cs="仿宋"/>
          <w:color w:val="auto"/>
          <w:sz w:val="32"/>
          <w:szCs w:val="32"/>
          <w:highlight w:val="none"/>
          <w:lang w:val="en-US" w:eastAsia="zh-CN"/>
        </w:rPr>
        <w:t>B</w:t>
      </w:r>
      <w:r>
        <w:rPr>
          <w:rFonts w:hint="eastAsia" w:ascii="仿宋" w:hAnsi="仿宋" w:eastAsia="仿宋" w:cs="仿宋"/>
          <w:color w:val="auto"/>
          <w:sz w:val="32"/>
          <w:szCs w:val="32"/>
          <w:highlight w:val="none"/>
          <w:lang w:eastAsia="zh-CN"/>
        </w:rPr>
        <w:t>（混动射流塔+离心除雾干燥+低温等离子）</w:t>
      </w:r>
      <w:r>
        <w:rPr>
          <w:rFonts w:hint="eastAsia" w:ascii="仿宋" w:hAnsi="仿宋" w:eastAsia="仿宋" w:cs="仿宋"/>
          <w:color w:val="auto"/>
          <w:sz w:val="32"/>
          <w:szCs w:val="32"/>
          <w:highlight w:val="none"/>
        </w:rPr>
        <w:t>处理，尾气由一根新建</w:t>
      </w:r>
      <w:r>
        <w:rPr>
          <w:rFonts w:hint="eastAsia" w:ascii="仿宋" w:hAnsi="仿宋" w:eastAsia="仿宋" w:cs="仿宋"/>
          <w:color w:val="auto"/>
          <w:sz w:val="32"/>
          <w:szCs w:val="32"/>
          <w:highlight w:val="none"/>
          <w:lang w:eastAsia="zh-CN"/>
        </w:rPr>
        <w:t>35m</w:t>
      </w:r>
      <w:r>
        <w:rPr>
          <w:rFonts w:hint="eastAsia" w:ascii="仿宋" w:hAnsi="仿宋" w:eastAsia="仿宋" w:cs="仿宋"/>
          <w:color w:val="auto"/>
          <w:sz w:val="32"/>
          <w:szCs w:val="32"/>
          <w:highlight w:val="none"/>
        </w:rPr>
        <w:t>排气筒P9</w:t>
      </w:r>
      <w:r>
        <w:rPr>
          <w:rFonts w:hint="eastAsia" w:ascii="仿宋" w:hAnsi="仿宋" w:eastAsia="仿宋" w:cs="仿宋"/>
          <w:color w:val="auto"/>
          <w:sz w:val="32"/>
          <w:szCs w:val="32"/>
          <w:highlight w:val="none"/>
          <w:lang w:val="en-US" w:eastAsia="zh-CN"/>
        </w:rPr>
        <w:t>达标</w:t>
      </w:r>
      <w:r>
        <w:rPr>
          <w:rFonts w:hint="eastAsia" w:ascii="仿宋" w:hAnsi="仿宋" w:eastAsia="仿宋" w:cs="仿宋"/>
          <w:color w:val="auto"/>
          <w:sz w:val="32"/>
          <w:szCs w:val="32"/>
          <w:highlight w:val="none"/>
        </w:rPr>
        <w:t>排放</w:t>
      </w:r>
      <w:r>
        <w:rPr>
          <w:rFonts w:hint="eastAsia" w:ascii="仿宋" w:hAnsi="仿宋" w:eastAsia="仿宋" w:cs="仿宋"/>
          <w:color w:val="auto"/>
          <w:sz w:val="32"/>
          <w:szCs w:val="32"/>
          <w:highlight w:val="none"/>
          <w:shd w:val="clear" w:color="auto" w:fill="auto"/>
          <w:vertAlign w:val="baseline"/>
          <w:lang w:val="en-US" w:eastAsia="zh-CN"/>
        </w:rPr>
        <w:t>。</w:t>
      </w:r>
      <w:r>
        <w:rPr>
          <w:rFonts w:hint="eastAsia" w:ascii="仿宋" w:hAnsi="仿宋" w:eastAsia="仿宋" w:cs="仿宋"/>
          <w:b w:val="0"/>
          <w:bCs w:val="0"/>
          <w:sz w:val="32"/>
          <w:szCs w:val="32"/>
        </w:rPr>
        <w:t>严格控制无组织废气排放</w:t>
      </w:r>
      <w:r>
        <w:rPr>
          <w:rFonts w:hint="eastAsia" w:ascii="仿宋" w:hAnsi="仿宋" w:eastAsia="仿宋" w:cs="仿宋"/>
          <w:b w:val="0"/>
          <w:bCs w:val="0"/>
          <w:sz w:val="32"/>
          <w:szCs w:val="32"/>
          <w:lang w:eastAsia="zh-CN"/>
        </w:rPr>
        <w:t>，</w:t>
      </w:r>
      <w:r>
        <w:rPr>
          <w:rFonts w:hint="eastAsia" w:ascii="仿宋" w:hAnsi="仿宋" w:eastAsia="仿宋" w:cs="仿宋"/>
          <w:b w:val="0"/>
          <w:bCs w:val="0"/>
          <w:sz w:val="32"/>
          <w:szCs w:val="32"/>
        </w:rPr>
        <w:t>确保厂界大气污染物达标排放。建设单位须根据《天津市涉气工业污染源自动监控系统建设工作方案》文件相关内容要求执行。</w:t>
      </w:r>
    </w:p>
    <w:p>
      <w:pPr>
        <w:keepNext w:val="0"/>
        <w:keepLines w:val="0"/>
        <w:pageBreakBefore w:val="0"/>
        <w:widowControl/>
        <w:suppressLineNumbers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3、</w:t>
      </w:r>
      <w:r>
        <w:rPr>
          <w:rFonts w:hint="eastAsia" w:ascii="仿宋" w:hAnsi="仿宋" w:eastAsia="仿宋" w:cs="仿宋"/>
          <w:b w:val="0"/>
          <w:bCs w:val="0"/>
          <w:sz w:val="32"/>
          <w:szCs w:val="32"/>
        </w:rPr>
        <w:t>本项目实施后，</w:t>
      </w:r>
      <w:r>
        <w:rPr>
          <w:rFonts w:hint="eastAsia" w:ascii="仿宋" w:hAnsi="仿宋" w:eastAsia="仿宋" w:cs="仿宋"/>
          <w:color w:val="auto"/>
          <w:sz w:val="32"/>
          <w:szCs w:val="32"/>
          <w:highlight w:val="none"/>
        </w:rPr>
        <w:t>排放总量均在现有工程环评批复总量指标范围内，总磷、总氮排放总量均在现有工程核算排放量范围内</w:t>
      </w:r>
      <w:r>
        <w:rPr>
          <w:rFonts w:hint="eastAsia" w:ascii="仿宋" w:hAnsi="仿宋" w:eastAsia="仿宋" w:cs="仿宋"/>
          <w:b w:val="0"/>
          <w:bCs w:val="0"/>
          <w:sz w:val="32"/>
          <w:szCs w:val="32"/>
        </w:rPr>
        <w:t>，上述新增污染物总量指标</w:t>
      </w:r>
      <w:r>
        <w:rPr>
          <w:rFonts w:hint="eastAsia" w:ascii="仿宋" w:hAnsi="仿宋" w:eastAsia="仿宋" w:cs="仿宋"/>
          <w:color w:val="auto"/>
          <w:sz w:val="32"/>
          <w:szCs w:val="32"/>
          <w:highlight w:val="none"/>
        </w:rPr>
        <w:t>符合相关总量限值要求</w:t>
      </w:r>
      <w:r>
        <w:rPr>
          <w:rFonts w:hint="eastAsia" w:ascii="仿宋" w:hAnsi="仿宋" w:eastAsia="仿宋" w:cs="仿宋"/>
          <w:b w:val="0"/>
          <w:bCs w:val="0"/>
          <w:sz w:val="32"/>
          <w:szCs w:val="32"/>
        </w:rPr>
        <w:t>。</w:t>
      </w:r>
    </w:p>
    <w:p>
      <w:pPr>
        <w:keepNext w:val="0"/>
        <w:keepLines w:val="0"/>
        <w:pageBreakBefore w:val="0"/>
        <w:widowControl/>
        <w:suppressLineNumbers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4</w:t>
      </w:r>
      <w:r>
        <w:rPr>
          <w:rFonts w:hint="eastAsia" w:ascii="仿宋" w:hAnsi="仿宋" w:eastAsia="仿宋" w:cs="仿宋"/>
          <w:b w:val="0"/>
          <w:bCs w:val="0"/>
          <w:sz w:val="32"/>
          <w:szCs w:val="32"/>
        </w:rPr>
        <w:t>、强化噪声污染防治措施。</w:t>
      </w:r>
      <w:r>
        <w:rPr>
          <w:rFonts w:hint="eastAsia" w:ascii="仿宋" w:hAnsi="仿宋" w:eastAsia="仿宋" w:cs="仿宋"/>
          <w:b w:val="0"/>
          <w:bCs w:val="0"/>
          <w:sz w:val="32"/>
          <w:szCs w:val="32"/>
          <w:lang w:val="en-US" w:eastAsia="zh-CN"/>
        </w:rPr>
        <w:t>本项目采用</w:t>
      </w:r>
      <w:r>
        <w:rPr>
          <w:rFonts w:hint="eastAsia" w:ascii="仿宋" w:hAnsi="仿宋" w:eastAsia="仿宋" w:cs="仿宋"/>
          <w:color w:val="auto"/>
          <w:sz w:val="32"/>
          <w:szCs w:val="32"/>
          <w:highlight w:val="none"/>
        </w:rPr>
        <w:t>低噪声设备，基础减振，室内设备采取建筑隔声，室外环保设备</w:t>
      </w:r>
      <w:r>
        <w:rPr>
          <w:rFonts w:hint="eastAsia" w:ascii="仿宋" w:hAnsi="仿宋" w:eastAsia="仿宋" w:cs="仿宋"/>
          <w:color w:val="auto"/>
          <w:kern w:val="0"/>
          <w:sz w:val="32"/>
          <w:szCs w:val="32"/>
          <w:highlight w:val="none"/>
        </w:rPr>
        <w:t>选用低噪声设备、距离衰减</w:t>
      </w:r>
      <w:r>
        <w:rPr>
          <w:rFonts w:hint="eastAsia" w:ascii="仿宋" w:hAnsi="仿宋" w:eastAsia="仿宋" w:cs="仿宋"/>
          <w:color w:val="000000"/>
          <w:kern w:val="0"/>
          <w:sz w:val="32"/>
          <w:szCs w:val="32"/>
          <w:highlight w:val="none"/>
          <w:lang w:val="en-US" w:eastAsia="zh-CN" w:bidi="ar"/>
        </w:rPr>
        <w:t>等降噪措施</w:t>
      </w:r>
      <w:r>
        <w:rPr>
          <w:rFonts w:hint="eastAsia" w:ascii="仿宋" w:hAnsi="仿宋" w:eastAsia="仿宋" w:cs="仿宋"/>
          <w:b w:val="0"/>
          <w:bCs w:val="0"/>
          <w:kern w:val="0"/>
          <w:sz w:val="32"/>
          <w:szCs w:val="32"/>
          <w:lang w:bidi="ar"/>
        </w:rPr>
        <w:t>降低噪声</w:t>
      </w:r>
      <w:r>
        <w:rPr>
          <w:rFonts w:hint="eastAsia" w:ascii="仿宋" w:hAnsi="仿宋" w:eastAsia="仿宋" w:cs="仿宋"/>
          <w:b w:val="0"/>
          <w:bCs w:val="0"/>
          <w:sz w:val="32"/>
          <w:szCs w:val="32"/>
        </w:rPr>
        <w:t>，确保厂界噪声达标排放。</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640" w:firstLineChars="200"/>
        <w:jc w:val="both"/>
        <w:textAlignment w:val="auto"/>
        <w:outlineLvl w:val="9"/>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5</w:t>
      </w:r>
      <w:r>
        <w:rPr>
          <w:rFonts w:hint="eastAsia" w:ascii="仿宋" w:hAnsi="仿宋" w:eastAsia="仿宋" w:cs="仿宋"/>
          <w:b w:val="0"/>
          <w:bCs w:val="0"/>
          <w:sz w:val="32"/>
          <w:szCs w:val="32"/>
        </w:rPr>
        <w:t>、做好各类固体废物的收集、贮存、运输和处置，做到资源化、减量化、无害化。本项目产生</w:t>
      </w:r>
      <w:r>
        <w:rPr>
          <w:rFonts w:hint="eastAsia" w:ascii="仿宋" w:hAnsi="仿宋" w:eastAsia="仿宋" w:cs="仿宋"/>
          <w:b w:val="0"/>
          <w:bCs w:val="0"/>
          <w:kern w:val="0"/>
          <w:sz w:val="32"/>
          <w:szCs w:val="32"/>
        </w:rPr>
        <w:t>的</w:t>
      </w:r>
      <w:r>
        <w:rPr>
          <w:rFonts w:hint="eastAsia" w:ascii="仿宋" w:hAnsi="仿宋" w:eastAsia="仿宋" w:cs="仿宋"/>
          <w:color w:val="auto"/>
          <w:sz w:val="32"/>
          <w:szCs w:val="32"/>
          <w:highlight w:val="none"/>
        </w:rPr>
        <w:t>调味料不合格品、废花椒大料、油烟净化器收集废油、废培养基委托天津碧海环保技术咨询服务有限公司综合利用</w:t>
      </w:r>
      <w:r>
        <w:rPr>
          <w:rFonts w:hint="eastAsia" w:ascii="仿宋" w:hAnsi="仿宋" w:eastAsia="仿宋" w:cs="仿宋"/>
          <w:color w:val="auto"/>
          <w:sz w:val="32"/>
          <w:szCs w:val="32"/>
          <w:highlight w:val="none"/>
          <w:shd w:val="clear" w:color="auto" w:fill="auto"/>
          <w:vertAlign w:val="baseline"/>
          <w:lang w:val="en-US" w:eastAsia="zh-CN"/>
        </w:rPr>
        <w:t>，</w:t>
      </w:r>
      <w:r>
        <w:rPr>
          <w:rFonts w:hint="eastAsia" w:ascii="仿宋" w:hAnsi="仿宋" w:eastAsia="仿宋" w:cs="仿宋"/>
          <w:color w:val="auto"/>
          <w:sz w:val="32"/>
          <w:szCs w:val="32"/>
          <w:highlight w:val="none"/>
        </w:rPr>
        <w:t>废包装材料外售天津宇铜物资回收有限公司，污水处理站污泥委托天津金裕环保科技有限公司清运</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上述固体废物均依托既有垃圾站暂存</w:t>
      </w:r>
      <w:r>
        <w:rPr>
          <w:rFonts w:hint="eastAsia" w:ascii="仿宋" w:hAnsi="仿宋" w:eastAsia="仿宋" w:cs="仿宋"/>
          <w:color w:val="auto"/>
          <w:sz w:val="32"/>
          <w:szCs w:val="32"/>
          <w:highlight w:val="none"/>
          <w:lang w:eastAsia="zh-CN"/>
        </w:rPr>
        <w:t>；</w:t>
      </w:r>
      <w:r>
        <w:rPr>
          <w:rStyle w:val="20"/>
          <w:rFonts w:hint="eastAsia" w:ascii="仿宋" w:hAnsi="仿宋" w:eastAsia="仿宋" w:cs="仿宋"/>
          <w:color w:val="auto"/>
          <w:sz w:val="32"/>
          <w:szCs w:val="32"/>
          <w:highlight w:val="none"/>
        </w:rPr>
        <w:t>本项目</w:t>
      </w:r>
      <w:r>
        <w:rPr>
          <w:rStyle w:val="20"/>
          <w:rFonts w:hint="eastAsia" w:ascii="仿宋" w:hAnsi="仿宋" w:eastAsia="仿宋" w:cs="仿宋"/>
          <w:color w:val="auto"/>
          <w:sz w:val="32"/>
          <w:szCs w:val="32"/>
          <w:highlight w:val="none"/>
          <w:lang w:val="en-US" w:eastAsia="zh-CN"/>
        </w:rPr>
        <w:t>产生的</w:t>
      </w:r>
      <w:r>
        <w:rPr>
          <w:rStyle w:val="20"/>
          <w:rFonts w:hint="eastAsia" w:ascii="仿宋" w:hAnsi="仿宋" w:eastAsia="仿宋" w:cs="仿宋"/>
          <w:color w:val="auto"/>
          <w:sz w:val="32"/>
          <w:szCs w:val="32"/>
          <w:highlight w:val="none"/>
        </w:rPr>
        <w:t>危险废物废活性炭、检验废液、废试剂瓶依托现有危废暂存间暂存</w:t>
      </w:r>
      <w:r>
        <w:rPr>
          <w:rStyle w:val="20"/>
          <w:rFonts w:hint="eastAsia" w:ascii="仿宋" w:hAnsi="仿宋" w:eastAsia="仿宋" w:cs="仿宋"/>
          <w:color w:val="auto"/>
          <w:sz w:val="32"/>
          <w:szCs w:val="32"/>
          <w:highlight w:val="none"/>
          <w:lang w:eastAsia="zh-CN"/>
        </w:rPr>
        <w:t>，</w:t>
      </w:r>
      <w:r>
        <w:rPr>
          <w:rStyle w:val="20"/>
          <w:rFonts w:hint="eastAsia" w:ascii="仿宋" w:hAnsi="仿宋" w:eastAsia="仿宋" w:cs="仿宋"/>
          <w:color w:val="auto"/>
          <w:sz w:val="32"/>
          <w:szCs w:val="32"/>
          <w:highlight w:val="none"/>
        </w:rPr>
        <w:t>定期交有资质单位处置</w:t>
      </w:r>
      <w:r>
        <w:rPr>
          <w:rFonts w:hint="eastAsia" w:ascii="仿宋" w:hAnsi="仿宋" w:eastAsia="仿宋" w:cs="仿宋"/>
          <w:color w:val="auto"/>
          <w:sz w:val="32"/>
          <w:szCs w:val="32"/>
          <w:highlight w:val="none"/>
          <w:shd w:val="clear" w:color="auto" w:fill="auto"/>
          <w:vertAlign w:val="baseline"/>
          <w:lang w:val="en-US" w:eastAsia="zh-CN"/>
        </w:rPr>
        <w:t>。</w:t>
      </w:r>
      <w:r>
        <w:rPr>
          <w:rFonts w:hint="eastAsia" w:ascii="仿宋" w:hAnsi="仿宋" w:eastAsia="仿宋" w:cs="仿宋"/>
          <w:b w:val="0"/>
          <w:bCs w:val="0"/>
          <w:sz w:val="32"/>
          <w:szCs w:val="32"/>
        </w:rPr>
        <w:t>确保不对周边环境产生二次污染。</w:t>
      </w:r>
    </w:p>
    <w:p>
      <w:pPr>
        <w:keepNext w:val="0"/>
        <w:keepLines w:val="0"/>
        <w:pageBreakBefore w:val="0"/>
        <w:widowControl/>
        <w:suppressLineNumbers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6</w:t>
      </w:r>
      <w:r>
        <w:rPr>
          <w:rFonts w:hint="eastAsia" w:ascii="仿宋" w:hAnsi="仿宋" w:eastAsia="仿宋" w:cs="仿宋"/>
          <w:b w:val="0"/>
          <w:bCs w:val="0"/>
          <w:sz w:val="32"/>
          <w:szCs w:val="32"/>
        </w:rPr>
        <w:t>、项目主要风险类型</w:t>
      </w:r>
      <w:r>
        <w:rPr>
          <w:rFonts w:hint="eastAsia" w:ascii="仿宋" w:hAnsi="仿宋" w:eastAsia="仿宋" w:cs="仿宋"/>
          <w:b w:val="0"/>
          <w:bCs w:val="0"/>
          <w:kern w:val="0"/>
          <w:sz w:val="32"/>
          <w:szCs w:val="32"/>
        </w:rPr>
        <w:t>为</w:t>
      </w:r>
      <w:r>
        <w:rPr>
          <w:rFonts w:hint="eastAsia" w:ascii="仿宋" w:hAnsi="仿宋" w:eastAsia="仿宋" w:cs="仿宋"/>
          <w:color w:val="auto"/>
          <w:sz w:val="32"/>
          <w:szCs w:val="32"/>
          <w:highlight w:val="none"/>
        </w:rPr>
        <w:t>冰乙酸</w:t>
      </w:r>
      <w:r>
        <w:rPr>
          <w:rFonts w:hint="eastAsia" w:ascii="仿宋" w:hAnsi="仿宋" w:eastAsia="仿宋" w:cs="仿宋"/>
          <w:color w:val="000000"/>
          <w:kern w:val="0"/>
          <w:sz w:val="32"/>
          <w:szCs w:val="32"/>
          <w:highlight w:val="none"/>
          <w:lang w:val="en-US" w:eastAsia="zh-CN"/>
        </w:rPr>
        <w:t>、</w:t>
      </w:r>
      <w:r>
        <w:rPr>
          <w:rFonts w:hint="eastAsia" w:ascii="仿宋" w:hAnsi="仿宋" w:eastAsia="仿宋" w:cs="仿宋"/>
          <w:color w:val="auto"/>
          <w:kern w:val="0"/>
          <w:sz w:val="32"/>
          <w:szCs w:val="32"/>
          <w:highlight w:val="none"/>
          <w:lang w:bidi="ar"/>
        </w:rPr>
        <w:t>丙酮</w:t>
      </w:r>
      <w:r>
        <w:rPr>
          <w:rFonts w:hint="eastAsia" w:ascii="仿宋" w:hAnsi="仿宋" w:eastAsia="仿宋" w:cs="仿宋"/>
          <w:color w:val="auto"/>
          <w:kern w:val="0"/>
          <w:sz w:val="32"/>
          <w:szCs w:val="32"/>
          <w:highlight w:val="none"/>
          <w:lang w:eastAsia="zh-CN" w:bidi="ar"/>
        </w:rPr>
        <w:t>、</w:t>
      </w:r>
      <w:r>
        <w:rPr>
          <w:rFonts w:hint="eastAsia" w:ascii="仿宋" w:hAnsi="仿宋" w:eastAsia="仿宋" w:cs="仿宋"/>
          <w:color w:val="auto"/>
          <w:sz w:val="32"/>
          <w:szCs w:val="32"/>
          <w:highlight w:val="none"/>
        </w:rPr>
        <w:t>铬酸钾</w:t>
      </w:r>
      <w:r>
        <w:rPr>
          <w:rFonts w:hint="eastAsia" w:ascii="仿宋" w:hAnsi="仿宋" w:eastAsia="仿宋" w:cs="仿宋"/>
          <w:color w:val="000000"/>
          <w:kern w:val="0"/>
          <w:sz w:val="32"/>
          <w:szCs w:val="32"/>
          <w:highlight w:val="none"/>
          <w:lang w:val="en-US" w:eastAsia="zh-CN"/>
        </w:rPr>
        <w:t>、</w:t>
      </w:r>
      <w:r>
        <w:rPr>
          <w:rFonts w:hint="eastAsia" w:ascii="仿宋" w:hAnsi="仿宋" w:eastAsia="仿宋" w:cs="仿宋"/>
          <w:color w:val="auto"/>
          <w:sz w:val="32"/>
          <w:szCs w:val="32"/>
          <w:highlight w:val="none"/>
        </w:rPr>
        <w:t>甲醇</w:t>
      </w:r>
      <w:r>
        <w:rPr>
          <w:rFonts w:hint="eastAsia" w:ascii="仿宋" w:hAnsi="仿宋" w:eastAsia="仿宋" w:cs="仿宋"/>
          <w:color w:val="000000"/>
          <w:sz w:val="32"/>
          <w:szCs w:val="32"/>
          <w:highlight w:val="none"/>
          <w:lang w:val="en-US" w:eastAsia="zh-CN"/>
        </w:rPr>
        <w:t>、</w:t>
      </w:r>
      <w:r>
        <w:rPr>
          <w:rFonts w:hint="eastAsia" w:ascii="仿宋" w:hAnsi="仿宋" w:eastAsia="仿宋" w:cs="仿宋"/>
          <w:color w:val="auto"/>
          <w:kern w:val="0"/>
          <w:sz w:val="32"/>
          <w:szCs w:val="32"/>
          <w:highlight w:val="none"/>
          <w:lang w:bidi="ar"/>
        </w:rPr>
        <w:t>硫酸</w:t>
      </w:r>
      <w:r>
        <w:rPr>
          <w:rFonts w:hint="eastAsia" w:ascii="仿宋" w:hAnsi="仿宋" w:eastAsia="仿宋" w:cs="仿宋"/>
          <w:color w:val="000000"/>
          <w:sz w:val="32"/>
          <w:szCs w:val="32"/>
          <w:highlight w:val="none"/>
          <w:lang w:val="en-US" w:eastAsia="zh-CN"/>
        </w:rPr>
        <w:t>、</w:t>
      </w:r>
      <w:r>
        <w:rPr>
          <w:rFonts w:hint="eastAsia" w:ascii="仿宋" w:hAnsi="仿宋" w:eastAsia="仿宋" w:cs="仿宋"/>
          <w:color w:val="auto"/>
          <w:kern w:val="0"/>
          <w:sz w:val="32"/>
          <w:szCs w:val="32"/>
          <w:highlight w:val="none"/>
          <w:lang w:bidi="ar"/>
        </w:rPr>
        <w:t>三氯甲烷</w:t>
      </w:r>
      <w:r>
        <w:rPr>
          <w:rFonts w:hint="eastAsia" w:ascii="仿宋" w:hAnsi="仿宋" w:eastAsia="仿宋" w:cs="仿宋"/>
          <w:color w:val="000000"/>
          <w:kern w:val="0"/>
          <w:sz w:val="32"/>
          <w:szCs w:val="32"/>
          <w:highlight w:val="none"/>
          <w:lang w:val="en-US" w:eastAsia="zh-CN"/>
        </w:rPr>
        <w:t>、</w:t>
      </w:r>
      <w:r>
        <w:rPr>
          <w:rFonts w:hint="eastAsia" w:ascii="仿宋" w:hAnsi="仿宋" w:eastAsia="仿宋" w:cs="仿宋"/>
          <w:color w:val="auto"/>
          <w:sz w:val="32"/>
          <w:szCs w:val="32"/>
          <w:highlight w:val="none"/>
        </w:rPr>
        <w:t>无水乙醇</w:t>
      </w:r>
      <w:r>
        <w:rPr>
          <w:rFonts w:hint="eastAsia" w:ascii="仿宋" w:hAnsi="仿宋" w:eastAsia="仿宋" w:cs="仿宋"/>
          <w:color w:val="000000"/>
          <w:kern w:val="0"/>
          <w:sz w:val="32"/>
          <w:szCs w:val="32"/>
          <w:highlight w:val="none"/>
          <w:lang w:val="en-US" w:eastAsia="zh-CN"/>
        </w:rPr>
        <w:t>、</w:t>
      </w:r>
      <w:r>
        <w:rPr>
          <w:rFonts w:hint="eastAsia" w:ascii="仿宋" w:hAnsi="仿宋" w:eastAsia="仿宋" w:cs="仿宋"/>
          <w:color w:val="auto"/>
          <w:sz w:val="32"/>
          <w:szCs w:val="32"/>
          <w:highlight w:val="none"/>
        </w:rPr>
        <w:t>无水乙醚</w:t>
      </w:r>
      <w:r>
        <w:rPr>
          <w:rFonts w:hint="eastAsia" w:ascii="仿宋" w:hAnsi="仿宋" w:eastAsia="仿宋" w:cs="仿宋"/>
          <w:color w:val="000000"/>
          <w:kern w:val="2"/>
          <w:sz w:val="32"/>
          <w:szCs w:val="32"/>
          <w:highlight w:val="none"/>
          <w:lang w:val="en-US" w:eastAsia="zh-CN" w:bidi="ar-SA"/>
        </w:rPr>
        <w:t>、</w:t>
      </w:r>
      <w:r>
        <w:rPr>
          <w:rFonts w:hint="eastAsia" w:ascii="仿宋" w:hAnsi="仿宋" w:eastAsia="仿宋" w:cs="仿宋"/>
          <w:color w:val="auto"/>
          <w:sz w:val="32"/>
          <w:szCs w:val="32"/>
          <w:highlight w:val="none"/>
        </w:rPr>
        <w:t>0.1mol/L硝酸银标准滴定溶剂</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kern w:val="0"/>
          <w:sz w:val="32"/>
          <w:szCs w:val="32"/>
          <w:highlight w:val="none"/>
          <w:lang w:bidi="ar"/>
        </w:rPr>
        <w:t>盐酸（37%）</w:t>
      </w:r>
      <w:r>
        <w:rPr>
          <w:rFonts w:hint="eastAsia" w:ascii="仿宋" w:hAnsi="仿宋" w:eastAsia="仿宋" w:cs="仿宋"/>
          <w:color w:val="auto"/>
          <w:kern w:val="0"/>
          <w:sz w:val="32"/>
          <w:szCs w:val="32"/>
          <w:highlight w:val="none"/>
          <w:lang w:eastAsia="zh-CN" w:bidi="ar"/>
        </w:rPr>
        <w:t>、</w:t>
      </w:r>
      <w:r>
        <w:rPr>
          <w:rFonts w:hint="eastAsia" w:ascii="仿宋" w:hAnsi="仿宋" w:eastAsia="仿宋" w:cs="仿宋"/>
          <w:color w:val="auto"/>
          <w:sz w:val="32"/>
          <w:szCs w:val="32"/>
          <w:highlight w:val="none"/>
        </w:rPr>
        <w:t>乙酸乙酯</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异丙醇</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正己烷</w:t>
      </w:r>
      <w:r>
        <w:rPr>
          <w:rFonts w:hint="eastAsia" w:ascii="仿宋" w:hAnsi="仿宋" w:eastAsia="仿宋" w:cs="仿宋"/>
          <w:color w:val="auto"/>
          <w:sz w:val="32"/>
          <w:szCs w:val="32"/>
          <w:highlight w:val="none"/>
          <w:lang w:eastAsia="zh-CN"/>
        </w:rPr>
        <w:t>、</w:t>
      </w:r>
      <w:r>
        <w:rPr>
          <w:rFonts w:hint="eastAsia" w:ascii="仿宋" w:hAnsi="仿宋" w:eastAsia="仿宋" w:cs="仿宋"/>
          <w:color w:val="auto"/>
          <w:sz w:val="32"/>
          <w:szCs w:val="32"/>
          <w:highlight w:val="none"/>
        </w:rPr>
        <w:t>实验废液</w:t>
      </w:r>
      <w:r>
        <w:rPr>
          <w:rFonts w:hint="eastAsia" w:ascii="仿宋" w:hAnsi="仿宋" w:eastAsia="仿宋" w:cs="仿宋"/>
          <w:b w:val="0"/>
          <w:bCs w:val="0"/>
          <w:kern w:val="0"/>
          <w:sz w:val="32"/>
          <w:szCs w:val="32"/>
          <w:lang w:bidi="ar"/>
        </w:rPr>
        <w:t>在</w:t>
      </w:r>
      <w:r>
        <w:rPr>
          <w:rFonts w:hint="eastAsia" w:ascii="仿宋" w:hAnsi="仿宋" w:eastAsia="仿宋" w:cs="仿宋"/>
          <w:b w:val="0"/>
          <w:bCs w:val="0"/>
          <w:kern w:val="0"/>
          <w:sz w:val="32"/>
          <w:szCs w:val="32"/>
          <w:lang w:val="en-US" w:eastAsia="zh-CN" w:bidi="ar"/>
        </w:rPr>
        <w:t>使用</w:t>
      </w:r>
      <w:r>
        <w:rPr>
          <w:rFonts w:hint="eastAsia" w:ascii="仿宋" w:hAnsi="仿宋" w:eastAsia="仿宋" w:cs="仿宋"/>
          <w:b w:val="0"/>
          <w:bCs w:val="0"/>
          <w:kern w:val="0"/>
          <w:sz w:val="32"/>
          <w:szCs w:val="32"/>
        </w:rPr>
        <w:t>过程中因管理不当导致的泄漏</w:t>
      </w:r>
      <w:r>
        <w:rPr>
          <w:rFonts w:hint="eastAsia" w:ascii="仿宋" w:hAnsi="仿宋" w:eastAsia="仿宋" w:cs="仿宋"/>
          <w:b w:val="0"/>
          <w:bCs w:val="0"/>
          <w:sz w:val="32"/>
          <w:szCs w:val="32"/>
        </w:rPr>
        <w:t>、火灾引发的伴生/次生污染物事故</w:t>
      </w:r>
      <w:r>
        <w:rPr>
          <w:rFonts w:hint="eastAsia" w:ascii="仿宋" w:hAnsi="仿宋" w:eastAsia="仿宋" w:cs="仿宋"/>
          <w:b w:val="0"/>
          <w:bCs w:val="0"/>
          <w:kern w:val="0"/>
          <w:sz w:val="32"/>
          <w:szCs w:val="32"/>
        </w:rPr>
        <w:t>。</w:t>
      </w:r>
      <w:r>
        <w:rPr>
          <w:rFonts w:hint="eastAsia" w:ascii="仿宋" w:hAnsi="仿宋" w:eastAsia="仿宋" w:cs="仿宋"/>
          <w:b w:val="0"/>
          <w:bCs w:val="0"/>
          <w:sz w:val="32"/>
          <w:szCs w:val="32"/>
        </w:rPr>
        <w:t>严格落实报告提出的风险事故的防范、减缓等措施，加强对环境风险的防治工作，强化管理、制定应急预案，防止发生环境事故和次生环境事故。</w:t>
      </w:r>
    </w:p>
    <w:p>
      <w:pPr>
        <w:keepNext w:val="0"/>
        <w:keepLines w:val="0"/>
        <w:pageBreakBefore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7</w:t>
      </w:r>
      <w:r>
        <w:rPr>
          <w:rFonts w:hint="eastAsia" w:ascii="仿宋" w:hAnsi="仿宋" w:eastAsia="仿宋" w:cs="仿宋"/>
          <w:b w:val="0"/>
          <w:bCs w:val="0"/>
          <w:sz w:val="32"/>
          <w:szCs w:val="32"/>
        </w:rPr>
        <w:t>、</w:t>
      </w:r>
      <w:r>
        <w:rPr>
          <w:rFonts w:hint="eastAsia" w:ascii="仿宋" w:hAnsi="仿宋" w:eastAsia="仿宋" w:cs="仿宋"/>
          <w:b w:val="0"/>
          <w:bCs w:val="0"/>
          <w:kern w:val="0"/>
          <w:sz w:val="32"/>
          <w:szCs w:val="32"/>
          <w:lang w:bidi="ar"/>
        </w:rPr>
        <w:t>按照相关技术要求做好排污口规范化建设工作，</w:t>
      </w:r>
      <w:r>
        <w:rPr>
          <w:rFonts w:hint="eastAsia" w:ascii="仿宋" w:hAnsi="仿宋" w:eastAsia="仿宋" w:cs="仿宋"/>
          <w:b w:val="0"/>
          <w:bCs w:val="0"/>
          <w:sz w:val="32"/>
          <w:szCs w:val="32"/>
        </w:rPr>
        <w:t xml:space="preserve">项目排污口规范化设置应与主体工程同时进行。按照相关规定设置规范的采样点，悬挂符合要求的标识牌。  </w:t>
      </w:r>
    </w:p>
    <w:p>
      <w:pPr>
        <w:keepNext w:val="0"/>
        <w:keepLines w:val="0"/>
        <w:pageBreakBefore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8</w:t>
      </w:r>
      <w:r>
        <w:rPr>
          <w:rFonts w:hint="eastAsia" w:ascii="仿宋" w:hAnsi="仿宋" w:eastAsia="仿宋" w:cs="仿宋"/>
          <w:b w:val="0"/>
          <w:bCs w:val="0"/>
          <w:sz w:val="32"/>
          <w:szCs w:val="32"/>
        </w:rPr>
        <w:t>、你单位应在启动生产设施或者在实际排污之前按照法律法规要求做好排污许可管理工作。</w:t>
      </w:r>
    </w:p>
    <w:p>
      <w:pPr>
        <w:keepNext w:val="0"/>
        <w:keepLines w:val="0"/>
        <w:pageBreakBefore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四、你单位项目建设应严格执行环境保护设施与主体工程同时设计、同时施工、同时投产使用的“三同时”管理制度。项目按规定程序办理环境保护验收，经验收合格后方可正式投入运营。</w:t>
      </w:r>
    </w:p>
    <w:p>
      <w:pPr>
        <w:keepNext w:val="0"/>
        <w:keepLines w:val="0"/>
        <w:pageBreakBefore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kern w:val="0"/>
          <w:sz w:val="32"/>
          <w:szCs w:val="32"/>
          <w:lang w:bidi="ar"/>
        </w:rPr>
        <w:t>五、若建设项目的性质、规模、地点、生产工艺或防治污染的措施发生重大变动，重新报批建设项目的环境影响评价文件。项目环境影响评价文件自批准之日起超过五年，方决定该项目开工建设的，项目环境影响报告表应当重新审核。</w:t>
      </w:r>
    </w:p>
    <w:p>
      <w:pPr>
        <w:keepNext w:val="0"/>
        <w:keepLines w:val="0"/>
        <w:pageBreakBefore w:val="0"/>
        <w:kinsoku/>
        <w:wordWrap/>
        <w:overflowPunct/>
        <w:topLinePunct w:val="0"/>
        <w:autoSpaceDE/>
        <w:autoSpaceDN/>
        <w:bidi w:val="0"/>
        <w:adjustRightInd/>
        <w:snapToGrid/>
        <w:spacing w:line="420" w:lineRule="exact"/>
        <w:ind w:left="0" w:leftChars="0"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六、该项目执行以下标准：</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rPr>
        <w:t>1、《环境空气质量标准》</w:t>
      </w:r>
      <w:r>
        <w:rPr>
          <w:rFonts w:hint="eastAsia" w:ascii="仿宋" w:hAnsi="仿宋" w:eastAsia="仿宋" w:cs="仿宋"/>
          <w:sz w:val="32"/>
          <w:szCs w:val="32"/>
          <w:lang w:eastAsia="zh-CN"/>
        </w:rPr>
        <w:t>（</w:t>
      </w:r>
      <w:r>
        <w:rPr>
          <w:rFonts w:hint="eastAsia" w:ascii="仿宋" w:hAnsi="仿宋" w:eastAsia="仿宋" w:cs="仿宋"/>
          <w:sz w:val="32"/>
          <w:szCs w:val="32"/>
        </w:rPr>
        <w:t>GB3095-2012</w:t>
      </w:r>
      <w:r>
        <w:rPr>
          <w:rFonts w:hint="eastAsia" w:ascii="仿宋" w:hAnsi="仿宋" w:eastAsia="仿宋" w:cs="仿宋"/>
          <w:sz w:val="32"/>
          <w:szCs w:val="32"/>
          <w:lang w:eastAsia="zh-CN"/>
        </w:rPr>
        <w:t>）</w:t>
      </w:r>
      <w:r>
        <w:rPr>
          <w:rFonts w:hint="eastAsia" w:ascii="仿宋" w:hAnsi="仿宋" w:eastAsia="仿宋" w:cs="仿宋"/>
          <w:sz w:val="32"/>
          <w:szCs w:val="32"/>
        </w:rPr>
        <w:t>及修改单二级</w:t>
      </w:r>
      <w:r>
        <w:rPr>
          <w:rFonts w:hint="eastAsia" w:ascii="仿宋" w:hAnsi="仿宋" w:eastAsia="仿宋" w:cs="仿宋"/>
          <w:sz w:val="32"/>
          <w:szCs w:val="32"/>
          <w:lang w:eastAsia="zh-CN"/>
        </w:rPr>
        <w:t>；</w:t>
      </w:r>
    </w:p>
    <w:p>
      <w:pPr>
        <w:pStyle w:val="2"/>
        <w:keepNext w:val="0"/>
        <w:keepLines w:val="0"/>
        <w:pageBreakBefore w:val="0"/>
        <w:widowControl w:val="0"/>
        <w:kinsoku/>
        <w:wordWrap/>
        <w:overflowPunct/>
        <w:topLinePunct w:val="0"/>
        <w:autoSpaceDE/>
        <w:autoSpaceDN/>
        <w:bidi w:val="0"/>
        <w:adjustRightInd/>
        <w:snapToGrid/>
        <w:spacing w:after="0" w:afterLines="0" w:line="420" w:lineRule="exact"/>
        <w:ind w:left="0"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2、《声环境质量标准》（GB3095-2008）3类；</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3</w:t>
      </w:r>
      <w:r>
        <w:rPr>
          <w:rFonts w:hint="eastAsia" w:ascii="仿宋" w:hAnsi="仿宋" w:eastAsia="仿宋" w:cs="仿宋"/>
          <w:sz w:val="32"/>
          <w:szCs w:val="32"/>
        </w:rPr>
        <w:t>、</w:t>
      </w:r>
      <w:r>
        <w:rPr>
          <w:rFonts w:hint="eastAsia" w:ascii="仿宋" w:hAnsi="仿宋" w:eastAsia="仿宋" w:cs="仿宋"/>
          <w:color w:val="auto"/>
          <w:sz w:val="32"/>
          <w:szCs w:val="32"/>
          <w:highlight w:val="none"/>
        </w:rPr>
        <w:t>《餐饮业油烟排放标准》（DB12/644-2016）</w:t>
      </w:r>
      <w:r>
        <w:rPr>
          <w:rFonts w:hint="eastAsia" w:ascii="仿宋" w:hAnsi="仿宋" w:eastAsia="仿宋" w:cs="仿宋"/>
          <w:color w:val="auto"/>
          <w:sz w:val="32"/>
          <w:szCs w:val="32"/>
          <w:highlight w:val="none"/>
          <w:lang w:eastAsia="zh-CN"/>
        </w:rPr>
        <w:t>；</w:t>
      </w:r>
    </w:p>
    <w:p>
      <w:pPr>
        <w:pStyle w:val="2"/>
        <w:keepNext w:val="0"/>
        <w:keepLines w:val="0"/>
        <w:pageBreakBefore w:val="0"/>
        <w:widowControl w:val="0"/>
        <w:kinsoku/>
        <w:wordWrap/>
        <w:overflowPunct/>
        <w:topLinePunct w:val="0"/>
        <w:autoSpaceDE/>
        <w:autoSpaceDN/>
        <w:bidi w:val="0"/>
        <w:adjustRightInd/>
        <w:snapToGrid/>
        <w:spacing w:after="0" w:afterLines="0" w:line="420" w:lineRule="exact"/>
        <w:ind w:left="0" w:leftChars="0"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4、</w:t>
      </w:r>
      <w:r>
        <w:rPr>
          <w:rFonts w:hint="eastAsia" w:ascii="仿宋" w:hAnsi="仿宋" w:eastAsia="仿宋" w:cs="仿宋"/>
          <w:sz w:val="32"/>
          <w:szCs w:val="32"/>
          <w:lang w:eastAsia="zh-CN"/>
        </w:rPr>
        <w:t>《</w:t>
      </w:r>
      <w:r>
        <w:rPr>
          <w:rFonts w:hint="eastAsia" w:ascii="仿宋" w:hAnsi="仿宋" w:eastAsia="仿宋" w:cs="仿宋"/>
          <w:sz w:val="32"/>
          <w:szCs w:val="32"/>
        </w:rPr>
        <w:t>工业企业挥发性有机物排放控制标准》</w:t>
      </w:r>
      <w:r>
        <w:rPr>
          <w:rFonts w:hint="eastAsia" w:ascii="仿宋" w:hAnsi="仿宋" w:eastAsia="仿宋" w:cs="仿宋"/>
          <w:sz w:val="32"/>
          <w:szCs w:val="32"/>
          <w:lang w:eastAsia="zh-CN"/>
        </w:rPr>
        <w:t>（</w:t>
      </w:r>
      <w:r>
        <w:rPr>
          <w:rFonts w:hint="eastAsia" w:ascii="仿宋" w:hAnsi="仿宋" w:eastAsia="仿宋" w:cs="仿宋"/>
          <w:sz w:val="32"/>
          <w:szCs w:val="32"/>
        </w:rPr>
        <w:t>DB12/524-2020</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5、</w:t>
      </w:r>
      <w:r>
        <w:rPr>
          <w:rFonts w:hint="eastAsia" w:ascii="仿宋" w:hAnsi="仿宋" w:eastAsia="仿宋" w:cs="仿宋"/>
          <w:sz w:val="32"/>
          <w:szCs w:val="32"/>
        </w:rPr>
        <w:t>《大气污染物综合排放标准》</w:t>
      </w:r>
      <w:r>
        <w:rPr>
          <w:rFonts w:hint="eastAsia" w:ascii="仿宋" w:hAnsi="仿宋" w:eastAsia="仿宋" w:cs="仿宋"/>
          <w:sz w:val="32"/>
          <w:szCs w:val="32"/>
          <w:lang w:eastAsia="zh-CN"/>
        </w:rPr>
        <w:t>（</w:t>
      </w:r>
      <w:r>
        <w:rPr>
          <w:rFonts w:hint="eastAsia" w:ascii="仿宋" w:hAnsi="仿宋" w:eastAsia="仿宋" w:cs="仿宋"/>
          <w:sz w:val="32"/>
          <w:szCs w:val="32"/>
        </w:rPr>
        <w:t>GB16297-1996</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6</w:t>
      </w:r>
      <w:r>
        <w:rPr>
          <w:rFonts w:hint="eastAsia" w:ascii="仿宋" w:hAnsi="仿宋" w:eastAsia="仿宋" w:cs="仿宋"/>
          <w:sz w:val="32"/>
          <w:szCs w:val="32"/>
        </w:rPr>
        <w:t>、《恶臭污染物排放标准》</w:t>
      </w:r>
      <w:r>
        <w:rPr>
          <w:rFonts w:hint="eastAsia" w:ascii="仿宋" w:hAnsi="仿宋" w:eastAsia="仿宋" w:cs="仿宋"/>
          <w:sz w:val="32"/>
          <w:szCs w:val="32"/>
          <w:lang w:eastAsia="zh-CN"/>
        </w:rPr>
        <w:t>（</w:t>
      </w:r>
      <w:r>
        <w:rPr>
          <w:rFonts w:hint="eastAsia" w:ascii="仿宋" w:hAnsi="仿宋" w:eastAsia="仿宋" w:cs="仿宋"/>
          <w:sz w:val="32"/>
          <w:szCs w:val="32"/>
        </w:rPr>
        <w:t>DB12/059-2018</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7</w:t>
      </w:r>
      <w:r>
        <w:rPr>
          <w:rFonts w:hint="eastAsia" w:ascii="仿宋" w:hAnsi="仿宋" w:eastAsia="仿宋" w:cs="仿宋"/>
          <w:sz w:val="32"/>
          <w:szCs w:val="32"/>
        </w:rPr>
        <w:t>、《污水综合排放标准》</w:t>
      </w:r>
      <w:r>
        <w:rPr>
          <w:rFonts w:hint="eastAsia" w:ascii="仿宋" w:hAnsi="仿宋" w:eastAsia="仿宋" w:cs="仿宋"/>
          <w:sz w:val="32"/>
          <w:szCs w:val="32"/>
          <w:lang w:eastAsia="zh-CN"/>
        </w:rPr>
        <w:t>（</w:t>
      </w:r>
      <w:r>
        <w:rPr>
          <w:rFonts w:hint="eastAsia" w:ascii="仿宋" w:hAnsi="仿宋" w:eastAsia="仿宋" w:cs="仿宋"/>
          <w:sz w:val="32"/>
          <w:szCs w:val="32"/>
        </w:rPr>
        <w:t>DB12/356-2018</w:t>
      </w:r>
      <w:r>
        <w:rPr>
          <w:rFonts w:hint="eastAsia" w:ascii="仿宋" w:hAnsi="仿宋" w:eastAsia="仿宋" w:cs="仿宋"/>
          <w:sz w:val="32"/>
          <w:szCs w:val="32"/>
          <w:lang w:eastAsia="zh-CN"/>
        </w:rPr>
        <w:t>）</w:t>
      </w:r>
      <w:r>
        <w:rPr>
          <w:rFonts w:hint="eastAsia" w:ascii="仿宋" w:hAnsi="仿宋" w:eastAsia="仿宋" w:cs="仿宋"/>
          <w:sz w:val="32"/>
          <w:szCs w:val="32"/>
        </w:rPr>
        <w:t>三级</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8</w:t>
      </w:r>
      <w:r>
        <w:rPr>
          <w:rFonts w:hint="eastAsia" w:ascii="仿宋" w:hAnsi="仿宋" w:eastAsia="仿宋" w:cs="仿宋"/>
          <w:sz w:val="32"/>
          <w:szCs w:val="32"/>
        </w:rPr>
        <w:t>、《建筑施工场界环境噪声排放标准》</w:t>
      </w:r>
      <w:r>
        <w:rPr>
          <w:rFonts w:hint="eastAsia" w:ascii="仿宋" w:hAnsi="仿宋" w:eastAsia="仿宋" w:cs="仿宋"/>
          <w:sz w:val="32"/>
          <w:szCs w:val="32"/>
          <w:lang w:eastAsia="zh-CN"/>
        </w:rPr>
        <w:t>（</w:t>
      </w:r>
      <w:r>
        <w:rPr>
          <w:rFonts w:hint="eastAsia" w:ascii="仿宋" w:hAnsi="仿宋" w:eastAsia="仿宋" w:cs="仿宋"/>
          <w:sz w:val="32"/>
          <w:szCs w:val="32"/>
        </w:rPr>
        <w:t>GB12523-2011</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9</w:t>
      </w:r>
      <w:r>
        <w:rPr>
          <w:rFonts w:hint="eastAsia" w:ascii="仿宋" w:hAnsi="仿宋" w:eastAsia="仿宋" w:cs="仿宋"/>
          <w:sz w:val="32"/>
          <w:szCs w:val="32"/>
        </w:rPr>
        <w:t>、《工业企业厂界环境噪声排放标准》</w:t>
      </w:r>
      <w:r>
        <w:rPr>
          <w:rFonts w:hint="eastAsia" w:ascii="仿宋" w:hAnsi="仿宋" w:eastAsia="仿宋" w:cs="仿宋"/>
          <w:sz w:val="32"/>
          <w:szCs w:val="32"/>
          <w:lang w:eastAsia="zh-CN"/>
        </w:rPr>
        <w:t>（</w:t>
      </w:r>
      <w:r>
        <w:rPr>
          <w:rFonts w:hint="eastAsia" w:ascii="仿宋" w:hAnsi="仿宋" w:eastAsia="仿宋" w:cs="仿宋"/>
          <w:sz w:val="32"/>
          <w:szCs w:val="32"/>
        </w:rPr>
        <w:t>GB12348-2008</w:t>
      </w:r>
      <w:r>
        <w:rPr>
          <w:rFonts w:hint="eastAsia" w:ascii="仿宋" w:hAnsi="仿宋" w:eastAsia="仿宋" w:cs="仿宋"/>
          <w:sz w:val="32"/>
          <w:szCs w:val="32"/>
          <w:lang w:eastAsia="zh-CN"/>
        </w:rPr>
        <w:t>）</w:t>
      </w:r>
      <w:r>
        <w:rPr>
          <w:rFonts w:hint="eastAsia" w:ascii="仿宋" w:hAnsi="仿宋" w:eastAsia="仿宋" w:cs="仿宋"/>
          <w:sz w:val="32"/>
          <w:szCs w:val="32"/>
        </w:rPr>
        <w:t>3</w:t>
      </w:r>
      <w:r>
        <w:rPr>
          <w:rFonts w:hint="eastAsia" w:ascii="仿宋" w:hAnsi="仿宋" w:eastAsia="仿宋" w:cs="仿宋"/>
          <w:sz w:val="32"/>
          <w:szCs w:val="32"/>
          <w:lang w:val="en-US" w:eastAsia="zh-CN"/>
        </w:rPr>
        <w:t>类；</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10、</w:t>
      </w:r>
      <w:r>
        <w:rPr>
          <w:rFonts w:hint="eastAsia" w:ascii="仿宋" w:hAnsi="仿宋" w:eastAsia="仿宋" w:cs="仿宋"/>
          <w:sz w:val="32"/>
          <w:szCs w:val="32"/>
        </w:rPr>
        <w:t>《一般工业固体废物贮存和填埋污染控制标准》</w:t>
      </w:r>
      <w:r>
        <w:rPr>
          <w:rFonts w:hint="eastAsia" w:ascii="仿宋" w:hAnsi="仿宋" w:eastAsia="仿宋" w:cs="仿宋"/>
          <w:sz w:val="32"/>
          <w:szCs w:val="32"/>
          <w:lang w:eastAsia="zh-CN"/>
        </w:rPr>
        <w:t>（</w:t>
      </w:r>
      <w:r>
        <w:rPr>
          <w:rFonts w:hint="eastAsia" w:ascii="仿宋" w:hAnsi="仿宋" w:eastAsia="仿宋" w:cs="仿宋"/>
          <w:sz w:val="32"/>
          <w:szCs w:val="32"/>
        </w:rPr>
        <w:t>GB18599-2020</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rPr>
        <w:t>1</w:t>
      </w:r>
      <w:r>
        <w:rPr>
          <w:rFonts w:hint="eastAsia" w:ascii="仿宋" w:hAnsi="仿宋" w:eastAsia="仿宋" w:cs="仿宋"/>
          <w:sz w:val="32"/>
          <w:szCs w:val="32"/>
          <w:lang w:val="en-US" w:eastAsia="zh-CN"/>
        </w:rPr>
        <w:t>1、</w:t>
      </w:r>
      <w:r>
        <w:rPr>
          <w:rFonts w:hint="eastAsia" w:ascii="仿宋" w:hAnsi="仿宋" w:eastAsia="仿宋" w:cs="仿宋"/>
          <w:color w:val="auto"/>
          <w:sz w:val="32"/>
          <w:szCs w:val="32"/>
          <w:highlight w:val="none"/>
        </w:rPr>
        <w:t>《危险废物贮存污染控制标准》（GB18597-20</w:t>
      </w:r>
      <w:r>
        <w:rPr>
          <w:rFonts w:hint="eastAsia" w:ascii="仿宋" w:hAnsi="仿宋" w:eastAsia="仿宋" w:cs="仿宋"/>
          <w:color w:val="auto"/>
          <w:sz w:val="32"/>
          <w:szCs w:val="32"/>
          <w:highlight w:val="none"/>
          <w:lang w:val="en-US" w:eastAsia="zh-CN"/>
        </w:rPr>
        <w:t>23</w:t>
      </w:r>
      <w:r>
        <w:rPr>
          <w:rFonts w:hint="eastAsia" w:ascii="仿宋" w:hAnsi="仿宋" w:eastAsia="仿宋" w:cs="仿宋"/>
          <w:color w:val="auto"/>
          <w:sz w:val="32"/>
          <w:szCs w:val="32"/>
          <w:highlight w:val="none"/>
        </w:rPr>
        <w:t>）</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rPr>
        <w:t>1</w:t>
      </w:r>
      <w:r>
        <w:rPr>
          <w:rFonts w:hint="eastAsia" w:ascii="仿宋" w:hAnsi="仿宋" w:eastAsia="仿宋" w:cs="仿宋"/>
          <w:sz w:val="32"/>
          <w:szCs w:val="32"/>
          <w:lang w:val="en-US" w:eastAsia="zh-CN"/>
        </w:rPr>
        <w:t>2</w:t>
      </w:r>
      <w:r>
        <w:rPr>
          <w:rFonts w:hint="eastAsia" w:ascii="仿宋" w:hAnsi="仿宋" w:eastAsia="仿宋" w:cs="仿宋"/>
          <w:sz w:val="32"/>
          <w:szCs w:val="32"/>
        </w:rPr>
        <w:t>、《危险废物收集</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贮存</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运输技术规范》</w:t>
      </w:r>
      <w:r>
        <w:rPr>
          <w:rFonts w:hint="eastAsia" w:ascii="仿宋" w:hAnsi="仿宋" w:eastAsia="仿宋" w:cs="仿宋"/>
          <w:sz w:val="32"/>
          <w:szCs w:val="32"/>
          <w:lang w:eastAsia="zh-CN"/>
        </w:rPr>
        <w:t>（</w:t>
      </w:r>
      <w:r>
        <w:rPr>
          <w:rFonts w:hint="eastAsia" w:ascii="仿宋" w:hAnsi="仿宋" w:eastAsia="仿宋" w:cs="仿宋"/>
          <w:sz w:val="32"/>
          <w:szCs w:val="32"/>
        </w:rPr>
        <w:t>HJ2025-2012</w:t>
      </w:r>
      <w:r>
        <w:rPr>
          <w:rFonts w:hint="eastAsia" w:ascii="仿宋" w:hAnsi="仿宋" w:eastAsia="仿宋" w:cs="仿宋"/>
          <w:sz w:val="32"/>
          <w:szCs w:val="32"/>
          <w:lang w:eastAsia="zh-CN"/>
        </w:rPr>
        <w:t>）；</w:t>
      </w:r>
    </w:p>
    <w:p>
      <w:pPr>
        <w:pStyle w:val="2"/>
        <w:keepNext w:val="0"/>
        <w:keepLines w:val="0"/>
        <w:pageBreakBefore w:val="0"/>
        <w:widowControl w:val="0"/>
        <w:kinsoku/>
        <w:wordWrap/>
        <w:overflowPunct/>
        <w:topLinePunct w:val="0"/>
        <w:autoSpaceDE/>
        <w:autoSpaceDN/>
        <w:bidi w:val="0"/>
        <w:adjustRightInd/>
        <w:snapToGrid/>
        <w:spacing w:after="0" w:afterLines="0" w:line="42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 w:hAnsi="仿宋" w:eastAsia="仿宋" w:cs="仿宋"/>
          <w:color w:val="auto"/>
          <w:sz w:val="32"/>
          <w:szCs w:val="32"/>
          <w:highlight w:val="none"/>
          <w:lang w:val="en-US" w:eastAsia="zh-CN"/>
        </w:rPr>
        <w:t>13、</w:t>
      </w:r>
      <w:r>
        <w:rPr>
          <w:rFonts w:hint="eastAsia" w:ascii="仿宋" w:hAnsi="仿宋" w:eastAsia="仿宋" w:cs="仿宋"/>
          <w:color w:val="auto"/>
          <w:sz w:val="32"/>
          <w:szCs w:val="32"/>
          <w:highlight w:val="none"/>
        </w:rPr>
        <w:t>《天津市生活垃圾管理条例》</w:t>
      </w:r>
      <w:r>
        <w:rPr>
          <w:rFonts w:hint="eastAsia" w:ascii="仿宋" w:hAnsi="仿宋" w:eastAsia="仿宋" w:cs="仿宋"/>
          <w:color w:val="auto"/>
          <w:sz w:val="32"/>
          <w:szCs w:val="32"/>
          <w:highlight w:val="none"/>
          <w:lang w:eastAsia="zh-CN"/>
        </w:rPr>
        <w:t>。</w:t>
      </w:r>
    </w:p>
    <w:p>
      <w:pPr>
        <w:spacing w:line="560" w:lineRule="exact"/>
        <w:ind w:firstLine="6080" w:firstLineChars="1900"/>
        <w:rPr>
          <w:rFonts w:hint="eastAsia" w:ascii="仿宋_GB2312" w:hAnsi="仿宋_GB2312" w:eastAsia="仿宋_GB2312" w:cs="仿宋_GB2312"/>
          <w:sz w:val="32"/>
          <w:szCs w:val="32"/>
        </w:rPr>
      </w:pPr>
    </w:p>
    <w:p>
      <w:pPr>
        <w:spacing w:line="560" w:lineRule="exact"/>
        <w:ind w:firstLine="6080" w:firstLineChars="19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16</w:t>
      </w:r>
      <w:r>
        <w:rPr>
          <w:rFonts w:hint="eastAsia" w:ascii="仿宋_GB2312" w:hAnsi="仿宋_GB2312" w:eastAsia="仿宋_GB2312" w:cs="仿宋_GB2312"/>
          <w:sz w:val="32"/>
          <w:szCs w:val="32"/>
        </w:rPr>
        <w:t>日</w:t>
      </w:r>
    </w:p>
    <w:p>
      <w:pPr>
        <w:spacing w:line="560" w:lineRule="exact"/>
        <w:ind w:firstLine="6080" w:firstLineChars="19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spacing w:line="56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single"/>
        </w:rPr>
        <w:t xml:space="preserve">主题词：环境影响 报告表 批复              （共印4份）               </w:t>
      </w:r>
    </w:p>
    <w:p>
      <w:pPr>
        <w:spacing w:line="560" w:lineRule="exact"/>
        <w:rPr>
          <w:rFonts w:hint="eastAsia" w:ascii="仿宋_GB2312" w:hAnsi="仿宋_GB2312" w:eastAsia="仿宋_GB2312" w:cs="仿宋_GB2312"/>
          <w:sz w:val="32"/>
          <w:szCs w:val="32"/>
          <w:u w:val="single"/>
        </w:rPr>
      </w:pPr>
      <w:r>
        <w:rPr>
          <w:rFonts w:hint="eastAsia" w:ascii="仿宋_GB2312" w:hAnsi="仿宋_GB2312" w:eastAsia="仿宋_GB2312" w:cs="仿宋_GB2312"/>
          <w:sz w:val="32"/>
          <w:szCs w:val="32"/>
          <w:u w:val="single"/>
        </w:rPr>
        <w:t xml:space="preserve">抄送：天津市滨海新区生态环境局                                                   </w:t>
      </w:r>
    </w:p>
    <w:p>
      <w:pPr>
        <w:spacing w:line="560" w:lineRule="exact"/>
        <w:rPr>
          <w:rFonts w:hint="eastAsia" w:ascii="宋体" w:hAnsi="宋体"/>
          <w:sz w:val="32"/>
          <w:szCs w:val="32"/>
          <w:u w:val="single"/>
        </w:rPr>
      </w:pPr>
      <w:r>
        <w:rPr>
          <w:rFonts w:hint="eastAsia" w:ascii="仿宋_GB2312" w:hAnsi="仿宋_GB2312" w:eastAsia="仿宋_GB2312" w:cs="仿宋_GB2312"/>
          <w:sz w:val="32"/>
          <w:szCs w:val="32"/>
          <w:u w:val="single"/>
        </w:rPr>
        <w:t>天津市滨海新区中塘镇综合便民服务中心   202</w:t>
      </w:r>
      <w:r>
        <w:rPr>
          <w:rFonts w:hint="eastAsia" w:ascii="仿宋_GB2312" w:hAnsi="仿宋_GB2312" w:eastAsia="仿宋_GB2312" w:cs="仿宋_GB2312"/>
          <w:sz w:val="32"/>
          <w:szCs w:val="32"/>
          <w:u w:val="single"/>
          <w:lang w:val="en-US" w:eastAsia="zh-CN"/>
        </w:rPr>
        <w:t>4</w:t>
      </w:r>
      <w:r>
        <w:rPr>
          <w:rFonts w:hint="eastAsia" w:ascii="仿宋_GB2312" w:hAnsi="仿宋_GB2312" w:eastAsia="仿宋_GB2312" w:cs="仿宋_GB2312"/>
          <w:sz w:val="32"/>
          <w:szCs w:val="32"/>
          <w:u w:val="single"/>
        </w:rPr>
        <w:t>年</w:t>
      </w:r>
      <w:r>
        <w:rPr>
          <w:rFonts w:hint="eastAsia" w:ascii="仿宋_GB2312" w:hAnsi="仿宋_GB2312" w:eastAsia="仿宋_GB2312" w:cs="仿宋_GB2312"/>
          <w:sz w:val="32"/>
          <w:szCs w:val="32"/>
          <w:u w:val="single"/>
          <w:lang w:val="en-US" w:eastAsia="zh-CN"/>
        </w:rPr>
        <w:t>10</w:t>
      </w:r>
      <w:r>
        <w:rPr>
          <w:rFonts w:hint="eastAsia" w:ascii="仿宋_GB2312" w:hAnsi="仿宋_GB2312" w:eastAsia="仿宋_GB2312" w:cs="仿宋_GB2312"/>
          <w:sz w:val="32"/>
          <w:szCs w:val="32"/>
          <w:u w:val="single"/>
        </w:rPr>
        <w:t>月</w:t>
      </w:r>
      <w:r>
        <w:rPr>
          <w:rFonts w:hint="eastAsia" w:ascii="仿宋_GB2312" w:hAnsi="仿宋_GB2312" w:eastAsia="仿宋_GB2312" w:cs="仿宋_GB2312"/>
          <w:sz w:val="32"/>
          <w:szCs w:val="32"/>
          <w:u w:val="single"/>
          <w:lang w:val="en-US" w:eastAsia="zh-CN"/>
        </w:rPr>
        <w:t>16</w:t>
      </w:r>
      <w:r>
        <w:rPr>
          <w:rFonts w:hint="eastAsia" w:ascii="仿宋_GB2312" w:hAnsi="仿宋_GB2312" w:eastAsia="仿宋_GB2312" w:cs="仿宋_GB2312"/>
          <w:sz w:val="32"/>
          <w:szCs w:val="32"/>
          <w:u w:val="single"/>
        </w:rPr>
        <w:t xml:space="preserve">日  </w:t>
      </w:r>
      <w:r>
        <w:rPr>
          <w:rFonts w:hint="eastAsia" w:ascii="仿宋_GB2312" w:hAnsi="宋体" w:eastAsia="仿宋_GB2312"/>
          <w:sz w:val="32"/>
          <w:szCs w:val="32"/>
          <w:u w:val="single"/>
        </w:rPr>
        <w:t xml:space="preserve">   </w:t>
      </w:r>
      <w:r>
        <w:rPr>
          <w:rFonts w:hint="eastAsia" w:ascii="宋体" w:hAnsi="宋体"/>
          <w:sz w:val="32"/>
          <w:szCs w:val="32"/>
          <w:u w:val="single"/>
        </w:rPr>
        <w:t xml:space="preserve">                                                 </w:t>
      </w:r>
    </w:p>
    <w:sectPr>
      <w:footerReference r:id="rId5" w:type="first"/>
      <w:footerReference r:id="rId3" w:type="default"/>
      <w:footerReference r:id="rId4" w:type="even"/>
      <w:pgSz w:w="11906" w:h="16838"/>
      <w:pgMar w:top="2098" w:right="1474" w:bottom="1701" w:left="1588" w:header="851" w:footer="992" w:gutter="0"/>
      <w:pgNumType w:fmt="numberInDash"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embedRegular r:id="rId1" w:fontKey="{C9682CF3-99BF-47C4-9A25-C0934BF920DE}"/>
  </w:font>
  <w:font w:name="仿宋_GB2312">
    <w:panose1 w:val="02010609030101010101"/>
    <w:charset w:val="86"/>
    <w:family w:val="modern"/>
    <w:pitch w:val="default"/>
    <w:sig w:usb0="00000001" w:usb1="080E0000" w:usb2="00000000" w:usb3="00000000" w:csb0="00040000" w:csb1="00000000"/>
    <w:embedRegular r:id="rId2" w:fontKey="{057232D2-3280-439C-B222-6D980D44C117}"/>
  </w:font>
  <w:font w:name="仿宋">
    <w:panose1 w:val="02010609060101010101"/>
    <w:charset w:val="86"/>
    <w:family w:val="modern"/>
    <w:pitch w:val="default"/>
    <w:sig w:usb0="800002BF" w:usb1="38CF7CFA" w:usb2="00000016" w:usb3="00000000" w:csb0="00040001" w:csb1="00000000"/>
    <w:embedRegular r:id="rId3" w:fontKey="{5D928B85-FCE5-4002-8BE4-E889B41168E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right"/>
      <w:rPr>
        <w:rFonts w:hint="eastAsia" w:ascii="仿宋_GB2312" w:eastAsia="仿宋_GB2312"/>
        <w:sz w:val="28"/>
        <w:szCs w:val="28"/>
      </w:rPr>
    </w:pPr>
    <w:r>
      <w:rPr>
        <w:rFonts w:hint="eastAsia" w:ascii="仿宋_GB2312" w:eastAsia="仿宋_GB2312"/>
        <w:sz w:val="28"/>
        <w:szCs w:val="28"/>
      </w:rPr>
      <w:fldChar w:fldCharType="begin"/>
    </w:r>
    <w:r>
      <w:rPr>
        <w:rFonts w:hint="eastAsia" w:ascii="仿宋_GB2312" w:eastAsia="仿宋_GB2312"/>
        <w:sz w:val="28"/>
        <w:szCs w:val="28"/>
      </w:rPr>
      <w:instrText xml:space="preserve"> PAGE   \* MERGEFORMAT </w:instrText>
    </w:r>
    <w:r>
      <w:rPr>
        <w:rFonts w:hint="eastAsia" w:ascii="仿宋_GB2312" w:eastAsia="仿宋_GB2312"/>
        <w:sz w:val="28"/>
        <w:szCs w:val="28"/>
      </w:rPr>
      <w:fldChar w:fldCharType="separate"/>
    </w:r>
    <w:r>
      <w:rPr>
        <w:rFonts w:ascii="仿宋_GB2312" w:eastAsia="仿宋_GB2312"/>
        <w:sz w:val="28"/>
        <w:szCs w:val="28"/>
        <w:lang w:val="zh-CN"/>
      </w:rPr>
      <w:t>-</w:t>
    </w:r>
    <w:r>
      <w:rPr>
        <w:rFonts w:ascii="仿宋_GB2312" w:eastAsia="仿宋_GB2312"/>
        <w:sz w:val="28"/>
        <w:szCs w:val="28"/>
      </w:rPr>
      <w:t xml:space="preserve"> 3 -</w:t>
    </w:r>
    <w:r>
      <w:rPr>
        <w:rFonts w:hint="eastAsia" w:ascii="仿宋_GB2312" w:eastAsia="仿宋_GB2312"/>
        <w:sz w:val="28"/>
        <w:szCs w:val="28"/>
      </w:rPr>
      <w:fldChar w:fldCharType="end"/>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rFonts w:hint="eastAsia" w:ascii="仿宋_GB2312" w:eastAsia="仿宋_GB2312"/>
        <w:sz w:val="28"/>
        <w:szCs w:val="28"/>
      </w:rPr>
    </w:pPr>
    <w:r>
      <w:rPr>
        <w:rFonts w:hint="eastAsia" w:ascii="仿宋_GB2312" w:eastAsia="仿宋_GB2312"/>
        <w:sz w:val="28"/>
        <w:szCs w:val="28"/>
      </w:rPr>
      <w:fldChar w:fldCharType="begin"/>
    </w:r>
    <w:r>
      <w:rPr>
        <w:rFonts w:hint="eastAsia" w:ascii="仿宋_GB2312" w:eastAsia="仿宋_GB2312"/>
        <w:sz w:val="28"/>
        <w:szCs w:val="28"/>
      </w:rPr>
      <w:instrText xml:space="preserve"> PAGE   \* MERGEFORMAT </w:instrText>
    </w:r>
    <w:r>
      <w:rPr>
        <w:rFonts w:hint="eastAsia" w:ascii="仿宋_GB2312" w:eastAsia="仿宋_GB2312"/>
        <w:sz w:val="28"/>
        <w:szCs w:val="28"/>
      </w:rPr>
      <w:fldChar w:fldCharType="separate"/>
    </w:r>
    <w:r>
      <w:rPr>
        <w:rFonts w:ascii="仿宋_GB2312" w:eastAsia="仿宋_GB2312"/>
        <w:sz w:val="28"/>
        <w:szCs w:val="28"/>
        <w:lang w:val="zh-CN"/>
      </w:rPr>
      <w:t>-</w:t>
    </w:r>
    <w:r>
      <w:rPr>
        <w:rFonts w:ascii="仿宋_GB2312" w:eastAsia="仿宋_GB2312"/>
        <w:sz w:val="28"/>
        <w:szCs w:val="28"/>
      </w:rPr>
      <w:t xml:space="preserve"> 6 -</w:t>
    </w:r>
    <w:r>
      <w:rPr>
        <w:rFonts w:hint="eastAsia" w:ascii="仿宋_GB2312" w:eastAsia="仿宋_GB2312"/>
        <w:sz w:val="28"/>
        <w:szCs w:val="28"/>
      </w:rPr>
      <w:fldChar w:fldCharType="end"/>
    </w:r>
  </w:p>
  <w:p>
    <w:pPr>
      <w:pStyle w:val="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right"/>
      <w:rPr>
        <w:rFonts w:hint="eastAsia" w:ascii="仿宋_GB2312" w:eastAsia="仿宋_GB2312"/>
        <w:sz w:val="28"/>
        <w:szCs w:val="28"/>
      </w:rPr>
    </w:pPr>
    <w:r>
      <w:rPr>
        <w:rFonts w:hint="eastAsia" w:ascii="仿宋_GB2312" w:eastAsia="仿宋_GB2312"/>
        <w:sz w:val="28"/>
        <w:szCs w:val="28"/>
      </w:rPr>
      <w:fldChar w:fldCharType="begin"/>
    </w:r>
    <w:r>
      <w:rPr>
        <w:rFonts w:hint="eastAsia" w:ascii="仿宋_GB2312" w:eastAsia="仿宋_GB2312"/>
        <w:sz w:val="28"/>
        <w:szCs w:val="28"/>
      </w:rPr>
      <w:instrText xml:space="preserve"> PAGE   \* MERGEFORMAT </w:instrText>
    </w:r>
    <w:r>
      <w:rPr>
        <w:rFonts w:hint="eastAsia" w:ascii="仿宋_GB2312" w:eastAsia="仿宋_GB2312"/>
        <w:sz w:val="28"/>
        <w:szCs w:val="28"/>
      </w:rPr>
      <w:fldChar w:fldCharType="separate"/>
    </w:r>
    <w:r>
      <w:rPr>
        <w:rFonts w:ascii="仿宋_GB2312" w:eastAsia="仿宋_GB2312"/>
        <w:sz w:val="28"/>
        <w:szCs w:val="28"/>
        <w:lang w:val="zh-CN"/>
      </w:rPr>
      <w:t>-</w:t>
    </w:r>
    <w:r>
      <w:rPr>
        <w:rFonts w:ascii="仿宋_GB2312" w:eastAsia="仿宋_GB2312"/>
        <w:sz w:val="28"/>
        <w:szCs w:val="28"/>
      </w:rPr>
      <w:t xml:space="preserve"> 1 -</w:t>
    </w:r>
    <w:r>
      <w:rPr>
        <w:rFonts w:hint="eastAsia" w:ascii="仿宋_GB2312" w:eastAsia="仿宋_GB2312"/>
        <w:sz w:val="28"/>
        <w:szCs w:val="28"/>
      </w:rPr>
      <w:fldChar w:fldCharType="end"/>
    </w:r>
  </w:p>
  <w:p>
    <w:pPr>
      <w:pStyle w:val="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E22980"/>
    <w:multiLevelType w:val="singleLevel"/>
    <w:tmpl w:val="16E22980"/>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1"/>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QzOTQ5YTliYmE1NDhhY2M4MGU1MjVjNDNmYjg1MmQifQ=="/>
  </w:docVars>
  <w:rsids>
    <w:rsidRoot w:val="00AF0386"/>
    <w:rsid w:val="00001361"/>
    <w:rsid w:val="00003458"/>
    <w:rsid w:val="000034B1"/>
    <w:rsid w:val="00005223"/>
    <w:rsid w:val="00007535"/>
    <w:rsid w:val="00007E6C"/>
    <w:rsid w:val="000106AB"/>
    <w:rsid w:val="0001253E"/>
    <w:rsid w:val="00012A7B"/>
    <w:rsid w:val="000141C1"/>
    <w:rsid w:val="0001470B"/>
    <w:rsid w:val="0001525B"/>
    <w:rsid w:val="0001572C"/>
    <w:rsid w:val="00015D9F"/>
    <w:rsid w:val="00016CEB"/>
    <w:rsid w:val="00021149"/>
    <w:rsid w:val="0002413A"/>
    <w:rsid w:val="0002460E"/>
    <w:rsid w:val="00025FFF"/>
    <w:rsid w:val="00030E5D"/>
    <w:rsid w:val="00031EFE"/>
    <w:rsid w:val="00031FB7"/>
    <w:rsid w:val="000358E3"/>
    <w:rsid w:val="00037354"/>
    <w:rsid w:val="00037F59"/>
    <w:rsid w:val="0004055D"/>
    <w:rsid w:val="00040928"/>
    <w:rsid w:val="00040D6C"/>
    <w:rsid w:val="000419D5"/>
    <w:rsid w:val="00044F9F"/>
    <w:rsid w:val="0004667F"/>
    <w:rsid w:val="000524F8"/>
    <w:rsid w:val="00053B0E"/>
    <w:rsid w:val="0005438B"/>
    <w:rsid w:val="0005792C"/>
    <w:rsid w:val="00060AB7"/>
    <w:rsid w:val="0006106B"/>
    <w:rsid w:val="00061A1C"/>
    <w:rsid w:val="00062816"/>
    <w:rsid w:val="00062FEC"/>
    <w:rsid w:val="00066693"/>
    <w:rsid w:val="00070C59"/>
    <w:rsid w:val="00071F35"/>
    <w:rsid w:val="0007230A"/>
    <w:rsid w:val="00072DF4"/>
    <w:rsid w:val="000740F5"/>
    <w:rsid w:val="0007453B"/>
    <w:rsid w:val="00074DD0"/>
    <w:rsid w:val="000752F2"/>
    <w:rsid w:val="0007770F"/>
    <w:rsid w:val="000805EE"/>
    <w:rsid w:val="00082945"/>
    <w:rsid w:val="000830C8"/>
    <w:rsid w:val="00084900"/>
    <w:rsid w:val="00090203"/>
    <w:rsid w:val="000905CA"/>
    <w:rsid w:val="00091ED4"/>
    <w:rsid w:val="00093867"/>
    <w:rsid w:val="0009555E"/>
    <w:rsid w:val="000A123D"/>
    <w:rsid w:val="000A1762"/>
    <w:rsid w:val="000A25AD"/>
    <w:rsid w:val="000A567D"/>
    <w:rsid w:val="000A5A4E"/>
    <w:rsid w:val="000A600B"/>
    <w:rsid w:val="000A783A"/>
    <w:rsid w:val="000A7BCF"/>
    <w:rsid w:val="000B273D"/>
    <w:rsid w:val="000B648B"/>
    <w:rsid w:val="000C1943"/>
    <w:rsid w:val="000C2ED7"/>
    <w:rsid w:val="000C4F57"/>
    <w:rsid w:val="000C53DC"/>
    <w:rsid w:val="000C5CFC"/>
    <w:rsid w:val="000C633C"/>
    <w:rsid w:val="000C7FCE"/>
    <w:rsid w:val="000D1B32"/>
    <w:rsid w:val="000D1F97"/>
    <w:rsid w:val="000D2940"/>
    <w:rsid w:val="000D38DF"/>
    <w:rsid w:val="000D506B"/>
    <w:rsid w:val="000D69F5"/>
    <w:rsid w:val="000D6D43"/>
    <w:rsid w:val="000D7980"/>
    <w:rsid w:val="000E1577"/>
    <w:rsid w:val="000E2A3C"/>
    <w:rsid w:val="000E3EB8"/>
    <w:rsid w:val="000E62ED"/>
    <w:rsid w:val="000E6BE0"/>
    <w:rsid w:val="000E6E3F"/>
    <w:rsid w:val="000E71D2"/>
    <w:rsid w:val="000F2341"/>
    <w:rsid w:val="000F2CBF"/>
    <w:rsid w:val="000F329F"/>
    <w:rsid w:val="000F5138"/>
    <w:rsid w:val="000F5C94"/>
    <w:rsid w:val="000F669D"/>
    <w:rsid w:val="00101163"/>
    <w:rsid w:val="001014F9"/>
    <w:rsid w:val="00101552"/>
    <w:rsid w:val="001040C7"/>
    <w:rsid w:val="00105E14"/>
    <w:rsid w:val="0010715B"/>
    <w:rsid w:val="001073D9"/>
    <w:rsid w:val="0010782C"/>
    <w:rsid w:val="00107DAE"/>
    <w:rsid w:val="001100CE"/>
    <w:rsid w:val="00110209"/>
    <w:rsid w:val="00110646"/>
    <w:rsid w:val="0011186B"/>
    <w:rsid w:val="00111B9D"/>
    <w:rsid w:val="00111CBC"/>
    <w:rsid w:val="00112ACD"/>
    <w:rsid w:val="00112C75"/>
    <w:rsid w:val="00114084"/>
    <w:rsid w:val="001140B2"/>
    <w:rsid w:val="001200A8"/>
    <w:rsid w:val="001202FD"/>
    <w:rsid w:val="00120492"/>
    <w:rsid w:val="001205F4"/>
    <w:rsid w:val="001220AA"/>
    <w:rsid w:val="0012255C"/>
    <w:rsid w:val="00126EA1"/>
    <w:rsid w:val="00130799"/>
    <w:rsid w:val="0013132B"/>
    <w:rsid w:val="001336D4"/>
    <w:rsid w:val="001348A4"/>
    <w:rsid w:val="0013520E"/>
    <w:rsid w:val="00135BB3"/>
    <w:rsid w:val="0014161D"/>
    <w:rsid w:val="00141DA9"/>
    <w:rsid w:val="00143296"/>
    <w:rsid w:val="0014337F"/>
    <w:rsid w:val="00147009"/>
    <w:rsid w:val="00150CB7"/>
    <w:rsid w:val="00150E8E"/>
    <w:rsid w:val="00153AE3"/>
    <w:rsid w:val="00155318"/>
    <w:rsid w:val="001569B5"/>
    <w:rsid w:val="00156EAF"/>
    <w:rsid w:val="00160623"/>
    <w:rsid w:val="001623EA"/>
    <w:rsid w:val="0016365A"/>
    <w:rsid w:val="0016785B"/>
    <w:rsid w:val="00171BFD"/>
    <w:rsid w:val="00172E53"/>
    <w:rsid w:val="0017432B"/>
    <w:rsid w:val="001753AE"/>
    <w:rsid w:val="001800C0"/>
    <w:rsid w:val="001812A4"/>
    <w:rsid w:val="001813BB"/>
    <w:rsid w:val="001819F8"/>
    <w:rsid w:val="00183DFD"/>
    <w:rsid w:val="001845E1"/>
    <w:rsid w:val="001863FF"/>
    <w:rsid w:val="00190E93"/>
    <w:rsid w:val="00192AE1"/>
    <w:rsid w:val="001A240A"/>
    <w:rsid w:val="001A26E3"/>
    <w:rsid w:val="001A29AF"/>
    <w:rsid w:val="001A4124"/>
    <w:rsid w:val="001A4440"/>
    <w:rsid w:val="001A5E3C"/>
    <w:rsid w:val="001A7199"/>
    <w:rsid w:val="001A74B4"/>
    <w:rsid w:val="001A7CF5"/>
    <w:rsid w:val="001B1364"/>
    <w:rsid w:val="001B1976"/>
    <w:rsid w:val="001B3082"/>
    <w:rsid w:val="001B343A"/>
    <w:rsid w:val="001B3713"/>
    <w:rsid w:val="001B4327"/>
    <w:rsid w:val="001B5AEE"/>
    <w:rsid w:val="001B6034"/>
    <w:rsid w:val="001C25E5"/>
    <w:rsid w:val="001C2635"/>
    <w:rsid w:val="001C3ADD"/>
    <w:rsid w:val="001C45E2"/>
    <w:rsid w:val="001C5ACE"/>
    <w:rsid w:val="001C5DD5"/>
    <w:rsid w:val="001C6B4A"/>
    <w:rsid w:val="001C79DD"/>
    <w:rsid w:val="001D1034"/>
    <w:rsid w:val="001D1C26"/>
    <w:rsid w:val="001D2AEC"/>
    <w:rsid w:val="001D2E9D"/>
    <w:rsid w:val="001D43F3"/>
    <w:rsid w:val="001D486A"/>
    <w:rsid w:val="001D4892"/>
    <w:rsid w:val="001E14C2"/>
    <w:rsid w:val="001E29D6"/>
    <w:rsid w:val="001E3231"/>
    <w:rsid w:val="001E4796"/>
    <w:rsid w:val="001E48CB"/>
    <w:rsid w:val="001E4A34"/>
    <w:rsid w:val="001E4E1B"/>
    <w:rsid w:val="001E6A66"/>
    <w:rsid w:val="001F011A"/>
    <w:rsid w:val="001F0D7F"/>
    <w:rsid w:val="001F1036"/>
    <w:rsid w:val="001F1844"/>
    <w:rsid w:val="001F3FF6"/>
    <w:rsid w:val="001F4372"/>
    <w:rsid w:val="001F4D4E"/>
    <w:rsid w:val="001F5180"/>
    <w:rsid w:val="001F5551"/>
    <w:rsid w:val="001F5778"/>
    <w:rsid w:val="001F63D5"/>
    <w:rsid w:val="001F65E3"/>
    <w:rsid w:val="00201592"/>
    <w:rsid w:val="0020345A"/>
    <w:rsid w:val="00204B38"/>
    <w:rsid w:val="00207F79"/>
    <w:rsid w:val="002162D5"/>
    <w:rsid w:val="0021694C"/>
    <w:rsid w:val="00220916"/>
    <w:rsid w:val="00222227"/>
    <w:rsid w:val="00222CD6"/>
    <w:rsid w:val="00223E6C"/>
    <w:rsid w:val="0022604F"/>
    <w:rsid w:val="00227253"/>
    <w:rsid w:val="002279FC"/>
    <w:rsid w:val="002304EE"/>
    <w:rsid w:val="00231CD3"/>
    <w:rsid w:val="00232439"/>
    <w:rsid w:val="00232907"/>
    <w:rsid w:val="002336CE"/>
    <w:rsid w:val="002443C6"/>
    <w:rsid w:val="002510D8"/>
    <w:rsid w:val="00251D3F"/>
    <w:rsid w:val="0025319A"/>
    <w:rsid w:val="00254B5D"/>
    <w:rsid w:val="002550EE"/>
    <w:rsid w:val="0025667A"/>
    <w:rsid w:val="00257482"/>
    <w:rsid w:val="00257EEA"/>
    <w:rsid w:val="0026081B"/>
    <w:rsid w:val="00260DBF"/>
    <w:rsid w:val="00261991"/>
    <w:rsid w:val="0026312D"/>
    <w:rsid w:val="00263BB2"/>
    <w:rsid w:val="00264973"/>
    <w:rsid w:val="00264A78"/>
    <w:rsid w:val="0026541E"/>
    <w:rsid w:val="00266B62"/>
    <w:rsid w:val="00267F27"/>
    <w:rsid w:val="00271692"/>
    <w:rsid w:val="00271C3A"/>
    <w:rsid w:val="0027212E"/>
    <w:rsid w:val="002724C7"/>
    <w:rsid w:val="00272533"/>
    <w:rsid w:val="0027283D"/>
    <w:rsid w:val="002735CD"/>
    <w:rsid w:val="00274DCA"/>
    <w:rsid w:val="00275388"/>
    <w:rsid w:val="00280866"/>
    <w:rsid w:val="00281F7F"/>
    <w:rsid w:val="00283630"/>
    <w:rsid w:val="0028501D"/>
    <w:rsid w:val="00285C2C"/>
    <w:rsid w:val="002864D0"/>
    <w:rsid w:val="00290191"/>
    <w:rsid w:val="002926C3"/>
    <w:rsid w:val="00292DF7"/>
    <w:rsid w:val="00294470"/>
    <w:rsid w:val="00296500"/>
    <w:rsid w:val="002A06FB"/>
    <w:rsid w:val="002A0A46"/>
    <w:rsid w:val="002A36C8"/>
    <w:rsid w:val="002A4816"/>
    <w:rsid w:val="002A67A1"/>
    <w:rsid w:val="002A7089"/>
    <w:rsid w:val="002A7AF9"/>
    <w:rsid w:val="002B0E33"/>
    <w:rsid w:val="002B32DB"/>
    <w:rsid w:val="002B3EF0"/>
    <w:rsid w:val="002B41C1"/>
    <w:rsid w:val="002B5FC2"/>
    <w:rsid w:val="002C1FA8"/>
    <w:rsid w:val="002C29CE"/>
    <w:rsid w:val="002C2CB8"/>
    <w:rsid w:val="002C302C"/>
    <w:rsid w:val="002C3074"/>
    <w:rsid w:val="002C31B7"/>
    <w:rsid w:val="002C3E42"/>
    <w:rsid w:val="002C409B"/>
    <w:rsid w:val="002C5821"/>
    <w:rsid w:val="002C5D74"/>
    <w:rsid w:val="002C70D9"/>
    <w:rsid w:val="002C76F2"/>
    <w:rsid w:val="002D0162"/>
    <w:rsid w:val="002D05AE"/>
    <w:rsid w:val="002D1230"/>
    <w:rsid w:val="002D35D0"/>
    <w:rsid w:val="002D4D99"/>
    <w:rsid w:val="002E0036"/>
    <w:rsid w:val="002E194C"/>
    <w:rsid w:val="002E2B11"/>
    <w:rsid w:val="002E2E99"/>
    <w:rsid w:val="002E3F62"/>
    <w:rsid w:val="002E4468"/>
    <w:rsid w:val="002E4DE1"/>
    <w:rsid w:val="002E7314"/>
    <w:rsid w:val="002E789B"/>
    <w:rsid w:val="002E7D6E"/>
    <w:rsid w:val="002F28EE"/>
    <w:rsid w:val="002F3336"/>
    <w:rsid w:val="002F3BCB"/>
    <w:rsid w:val="002F4147"/>
    <w:rsid w:val="002F479E"/>
    <w:rsid w:val="002F5CF8"/>
    <w:rsid w:val="002F5DB2"/>
    <w:rsid w:val="002F6159"/>
    <w:rsid w:val="002F6C83"/>
    <w:rsid w:val="002F79C0"/>
    <w:rsid w:val="00300013"/>
    <w:rsid w:val="0030078A"/>
    <w:rsid w:val="003012EC"/>
    <w:rsid w:val="00301E2E"/>
    <w:rsid w:val="0030223D"/>
    <w:rsid w:val="00303726"/>
    <w:rsid w:val="00303EDE"/>
    <w:rsid w:val="0030458F"/>
    <w:rsid w:val="00306473"/>
    <w:rsid w:val="00307D4E"/>
    <w:rsid w:val="00311223"/>
    <w:rsid w:val="00311FBB"/>
    <w:rsid w:val="00312B4A"/>
    <w:rsid w:val="00312F62"/>
    <w:rsid w:val="0031463E"/>
    <w:rsid w:val="00314AE2"/>
    <w:rsid w:val="003158DF"/>
    <w:rsid w:val="00317887"/>
    <w:rsid w:val="00317C21"/>
    <w:rsid w:val="00320B28"/>
    <w:rsid w:val="003213D5"/>
    <w:rsid w:val="00321FB5"/>
    <w:rsid w:val="0032423C"/>
    <w:rsid w:val="00325767"/>
    <w:rsid w:val="003272D7"/>
    <w:rsid w:val="0032765A"/>
    <w:rsid w:val="00330B0A"/>
    <w:rsid w:val="00331142"/>
    <w:rsid w:val="003324C8"/>
    <w:rsid w:val="00333406"/>
    <w:rsid w:val="0033343B"/>
    <w:rsid w:val="00333822"/>
    <w:rsid w:val="003351C5"/>
    <w:rsid w:val="00336CB3"/>
    <w:rsid w:val="00336E88"/>
    <w:rsid w:val="0033765B"/>
    <w:rsid w:val="00337D00"/>
    <w:rsid w:val="0034002B"/>
    <w:rsid w:val="00341BB3"/>
    <w:rsid w:val="0034447F"/>
    <w:rsid w:val="003448F3"/>
    <w:rsid w:val="00344B65"/>
    <w:rsid w:val="0034579B"/>
    <w:rsid w:val="0034630E"/>
    <w:rsid w:val="003477AF"/>
    <w:rsid w:val="00347A62"/>
    <w:rsid w:val="00347DBD"/>
    <w:rsid w:val="00350792"/>
    <w:rsid w:val="00352EF7"/>
    <w:rsid w:val="00353AD4"/>
    <w:rsid w:val="00353DF9"/>
    <w:rsid w:val="003546AD"/>
    <w:rsid w:val="00354C78"/>
    <w:rsid w:val="0035594D"/>
    <w:rsid w:val="00360E21"/>
    <w:rsid w:val="00361893"/>
    <w:rsid w:val="00362B41"/>
    <w:rsid w:val="0036383D"/>
    <w:rsid w:val="00364AC5"/>
    <w:rsid w:val="00364EA3"/>
    <w:rsid w:val="00365867"/>
    <w:rsid w:val="00365A90"/>
    <w:rsid w:val="00367099"/>
    <w:rsid w:val="00367CFB"/>
    <w:rsid w:val="003700C3"/>
    <w:rsid w:val="0037043A"/>
    <w:rsid w:val="00370A94"/>
    <w:rsid w:val="003716AF"/>
    <w:rsid w:val="003738F6"/>
    <w:rsid w:val="003771D1"/>
    <w:rsid w:val="003816D1"/>
    <w:rsid w:val="00383A6B"/>
    <w:rsid w:val="00383DC3"/>
    <w:rsid w:val="0038693A"/>
    <w:rsid w:val="00387512"/>
    <w:rsid w:val="00387FE2"/>
    <w:rsid w:val="00391E72"/>
    <w:rsid w:val="003924B2"/>
    <w:rsid w:val="0039253A"/>
    <w:rsid w:val="00393012"/>
    <w:rsid w:val="00393341"/>
    <w:rsid w:val="00394FB3"/>
    <w:rsid w:val="00395A82"/>
    <w:rsid w:val="003963B1"/>
    <w:rsid w:val="003966B1"/>
    <w:rsid w:val="00397C54"/>
    <w:rsid w:val="00397CBD"/>
    <w:rsid w:val="003A10D6"/>
    <w:rsid w:val="003A10FA"/>
    <w:rsid w:val="003A2B10"/>
    <w:rsid w:val="003A4BA8"/>
    <w:rsid w:val="003A565E"/>
    <w:rsid w:val="003A5DCA"/>
    <w:rsid w:val="003A740E"/>
    <w:rsid w:val="003B12E0"/>
    <w:rsid w:val="003B13AE"/>
    <w:rsid w:val="003B178E"/>
    <w:rsid w:val="003B6F0B"/>
    <w:rsid w:val="003B72B6"/>
    <w:rsid w:val="003C00F1"/>
    <w:rsid w:val="003C092B"/>
    <w:rsid w:val="003C0951"/>
    <w:rsid w:val="003C0C5F"/>
    <w:rsid w:val="003C1AAB"/>
    <w:rsid w:val="003C1D13"/>
    <w:rsid w:val="003C3983"/>
    <w:rsid w:val="003C6D5A"/>
    <w:rsid w:val="003D0893"/>
    <w:rsid w:val="003D3D66"/>
    <w:rsid w:val="003D44CE"/>
    <w:rsid w:val="003D4A1A"/>
    <w:rsid w:val="003D4C14"/>
    <w:rsid w:val="003D4F90"/>
    <w:rsid w:val="003D5987"/>
    <w:rsid w:val="003E0666"/>
    <w:rsid w:val="003E12AC"/>
    <w:rsid w:val="003E1501"/>
    <w:rsid w:val="003E23EF"/>
    <w:rsid w:val="003E4DAC"/>
    <w:rsid w:val="003E57B6"/>
    <w:rsid w:val="003E6C43"/>
    <w:rsid w:val="003E7462"/>
    <w:rsid w:val="003E7945"/>
    <w:rsid w:val="003E7C22"/>
    <w:rsid w:val="003E7D10"/>
    <w:rsid w:val="003F13FB"/>
    <w:rsid w:val="003F2E9C"/>
    <w:rsid w:val="003F384B"/>
    <w:rsid w:val="003F461B"/>
    <w:rsid w:val="003F5643"/>
    <w:rsid w:val="003F5C1A"/>
    <w:rsid w:val="003F758C"/>
    <w:rsid w:val="003F7730"/>
    <w:rsid w:val="003F7A36"/>
    <w:rsid w:val="00401485"/>
    <w:rsid w:val="00401591"/>
    <w:rsid w:val="00401594"/>
    <w:rsid w:val="00403203"/>
    <w:rsid w:val="004032E4"/>
    <w:rsid w:val="004045F8"/>
    <w:rsid w:val="004055D4"/>
    <w:rsid w:val="004060E5"/>
    <w:rsid w:val="0040690F"/>
    <w:rsid w:val="004073CF"/>
    <w:rsid w:val="00407BE1"/>
    <w:rsid w:val="0041059D"/>
    <w:rsid w:val="00414AAB"/>
    <w:rsid w:val="00415295"/>
    <w:rsid w:val="0041566C"/>
    <w:rsid w:val="004160DA"/>
    <w:rsid w:val="0041612E"/>
    <w:rsid w:val="0041615E"/>
    <w:rsid w:val="004162EE"/>
    <w:rsid w:val="00417F03"/>
    <w:rsid w:val="00423A53"/>
    <w:rsid w:val="0042406F"/>
    <w:rsid w:val="00426E04"/>
    <w:rsid w:val="00427D22"/>
    <w:rsid w:val="00431B62"/>
    <w:rsid w:val="00432835"/>
    <w:rsid w:val="00434F2A"/>
    <w:rsid w:val="00435263"/>
    <w:rsid w:val="00435622"/>
    <w:rsid w:val="00436F58"/>
    <w:rsid w:val="00437C81"/>
    <w:rsid w:val="00442F73"/>
    <w:rsid w:val="00443559"/>
    <w:rsid w:val="004436DA"/>
    <w:rsid w:val="00444044"/>
    <w:rsid w:val="00444FC7"/>
    <w:rsid w:val="004469FA"/>
    <w:rsid w:val="00450B18"/>
    <w:rsid w:val="004510F7"/>
    <w:rsid w:val="00452732"/>
    <w:rsid w:val="00453B29"/>
    <w:rsid w:val="004545D1"/>
    <w:rsid w:val="004607E8"/>
    <w:rsid w:val="00462878"/>
    <w:rsid w:val="004640C7"/>
    <w:rsid w:val="00464518"/>
    <w:rsid w:val="004645FF"/>
    <w:rsid w:val="004673AA"/>
    <w:rsid w:val="004678AF"/>
    <w:rsid w:val="00470121"/>
    <w:rsid w:val="00470180"/>
    <w:rsid w:val="004712AA"/>
    <w:rsid w:val="00471CB4"/>
    <w:rsid w:val="004723D5"/>
    <w:rsid w:val="00472B0F"/>
    <w:rsid w:val="0047352C"/>
    <w:rsid w:val="00474A76"/>
    <w:rsid w:val="00475A1B"/>
    <w:rsid w:val="004761A3"/>
    <w:rsid w:val="004769AA"/>
    <w:rsid w:val="0047739C"/>
    <w:rsid w:val="00477793"/>
    <w:rsid w:val="0048263B"/>
    <w:rsid w:val="00482D22"/>
    <w:rsid w:val="0048370B"/>
    <w:rsid w:val="00484CA5"/>
    <w:rsid w:val="00485103"/>
    <w:rsid w:val="00485D82"/>
    <w:rsid w:val="0048655E"/>
    <w:rsid w:val="00486DA4"/>
    <w:rsid w:val="004871DE"/>
    <w:rsid w:val="00487D87"/>
    <w:rsid w:val="00487F22"/>
    <w:rsid w:val="004909AC"/>
    <w:rsid w:val="004909EA"/>
    <w:rsid w:val="00491787"/>
    <w:rsid w:val="004927DC"/>
    <w:rsid w:val="00495A92"/>
    <w:rsid w:val="004963A9"/>
    <w:rsid w:val="00496E4D"/>
    <w:rsid w:val="00496F80"/>
    <w:rsid w:val="00497706"/>
    <w:rsid w:val="004A0730"/>
    <w:rsid w:val="004A239C"/>
    <w:rsid w:val="004A26E7"/>
    <w:rsid w:val="004A2DC3"/>
    <w:rsid w:val="004A78B1"/>
    <w:rsid w:val="004B3B8C"/>
    <w:rsid w:val="004B44B2"/>
    <w:rsid w:val="004B5F59"/>
    <w:rsid w:val="004B6DA1"/>
    <w:rsid w:val="004B7B01"/>
    <w:rsid w:val="004C05B4"/>
    <w:rsid w:val="004C0C9A"/>
    <w:rsid w:val="004C29F2"/>
    <w:rsid w:val="004C48BE"/>
    <w:rsid w:val="004C4E54"/>
    <w:rsid w:val="004C4FAD"/>
    <w:rsid w:val="004C7B27"/>
    <w:rsid w:val="004D08C2"/>
    <w:rsid w:val="004D0A7E"/>
    <w:rsid w:val="004D0D9B"/>
    <w:rsid w:val="004D1787"/>
    <w:rsid w:val="004D30DE"/>
    <w:rsid w:val="004D434C"/>
    <w:rsid w:val="004D605F"/>
    <w:rsid w:val="004D76A2"/>
    <w:rsid w:val="004D78B8"/>
    <w:rsid w:val="004E51FB"/>
    <w:rsid w:val="004E637B"/>
    <w:rsid w:val="004F0FD9"/>
    <w:rsid w:val="004F1249"/>
    <w:rsid w:val="004F1BE9"/>
    <w:rsid w:val="004F1F2D"/>
    <w:rsid w:val="004F2774"/>
    <w:rsid w:val="004F2E31"/>
    <w:rsid w:val="004F4860"/>
    <w:rsid w:val="004F4DCE"/>
    <w:rsid w:val="004F5AE4"/>
    <w:rsid w:val="004F6215"/>
    <w:rsid w:val="004F65EF"/>
    <w:rsid w:val="004F79D3"/>
    <w:rsid w:val="004F7B65"/>
    <w:rsid w:val="00500044"/>
    <w:rsid w:val="00500685"/>
    <w:rsid w:val="00501319"/>
    <w:rsid w:val="00501A15"/>
    <w:rsid w:val="00505A43"/>
    <w:rsid w:val="005061B0"/>
    <w:rsid w:val="005077BA"/>
    <w:rsid w:val="00507AE0"/>
    <w:rsid w:val="0051024E"/>
    <w:rsid w:val="00510422"/>
    <w:rsid w:val="00512A5B"/>
    <w:rsid w:val="00512F4B"/>
    <w:rsid w:val="00514D79"/>
    <w:rsid w:val="0051519F"/>
    <w:rsid w:val="00515955"/>
    <w:rsid w:val="00515C43"/>
    <w:rsid w:val="00515E36"/>
    <w:rsid w:val="00516319"/>
    <w:rsid w:val="00521E98"/>
    <w:rsid w:val="00530629"/>
    <w:rsid w:val="00533A53"/>
    <w:rsid w:val="00535815"/>
    <w:rsid w:val="00535AD4"/>
    <w:rsid w:val="00540368"/>
    <w:rsid w:val="005408F7"/>
    <w:rsid w:val="0054102B"/>
    <w:rsid w:val="00541B2B"/>
    <w:rsid w:val="00541C75"/>
    <w:rsid w:val="00542694"/>
    <w:rsid w:val="00543CB9"/>
    <w:rsid w:val="00544B16"/>
    <w:rsid w:val="00545F91"/>
    <w:rsid w:val="00546AE7"/>
    <w:rsid w:val="00547A98"/>
    <w:rsid w:val="00550985"/>
    <w:rsid w:val="0055285A"/>
    <w:rsid w:val="00554B1B"/>
    <w:rsid w:val="005560A2"/>
    <w:rsid w:val="005568A5"/>
    <w:rsid w:val="00556904"/>
    <w:rsid w:val="00561FB5"/>
    <w:rsid w:val="00564864"/>
    <w:rsid w:val="00565659"/>
    <w:rsid w:val="00566C86"/>
    <w:rsid w:val="00573085"/>
    <w:rsid w:val="005754C7"/>
    <w:rsid w:val="00575742"/>
    <w:rsid w:val="00575938"/>
    <w:rsid w:val="00576707"/>
    <w:rsid w:val="0057764F"/>
    <w:rsid w:val="00581535"/>
    <w:rsid w:val="00581A3F"/>
    <w:rsid w:val="00581E04"/>
    <w:rsid w:val="00582336"/>
    <w:rsid w:val="0058392A"/>
    <w:rsid w:val="0058537C"/>
    <w:rsid w:val="00586A52"/>
    <w:rsid w:val="005870B9"/>
    <w:rsid w:val="00593067"/>
    <w:rsid w:val="00596249"/>
    <w:rsid w:val="005969DD"/>
    <w:rsid w:val="00596A3A"/>
    <w:rsid w:val="00597E32"/>
    <w:rsid w:val="005A329D"/>
    <w:rsid w:val="005A4413"/>
    <w:rsid w:val="005A4B22"/>
    <w:rsid w:val="005A4FFC"/>
    <w:rsid w:val="005B0762"/>
    <w:rsid w:val="005B1380"/>
    <w:rsid w:val="005B2260"/>
    <w:rsid w:val="005B2943"/>
    <w:rsid w:val="005B2E9E"/>
    <w:rsid w:val="005B6EFC"/>
    <w:rsid w:val="005B6F69"/>
    <w:rsid w:val="005B778C"/>
    <w:rsid w:val="005C2870"/>
    <w:rsid w:val="005C4A6C"/>
    <w:rsid w:val="005C6393"/>
    <w:rsid w:val="005C64D3"/>
    <w:rsid w:val="005D0A11"/>
    <w:rsid w:val="005D1045"/>
    <w:rsid w:val="005D109E"/>
    <w:rsid w:val="005D3869"/>
    <w:rsid w:val="005D44F7"/>
    <w:rsid w:val="005D6D98"/>
    <w:rsid w:val="005E0044"/>
    <w:rsid w:val="005E08B0"/>
    <w:rsid w:val="005E497A"/>
    <w:rsid w:val="005E5DA5"/>
    <w:rsid w:val="005F02BC"/>
    <w:rsid w:val="005F06C7"/>
    <w:rsid w:val="005F104D"/>
    <w:rsid w:val="005F30E5"/>
    <w:rsid w:val="005F43AA"/>
    <w:rsid w:val="005F448B"/>
    <w:rsid w:val="005F4EC4"/>
    <w:rsid w:val="005F6224"/>
    <w:rsid w:val="005F6773"/>
    <w:rsid w:val="00600885"/>
    <w:rsid w:val="0060246D"/>
    <w:rsid w:val="006034FB"/>
    <w:rsid w:val="006035FB"/>
    <w:rsid w:val="00603E6F"/>
    <w:rsid w:val="00603EC6"/>
    <w:rsid w:val="00604DDD"/>
    <w:rsid w:val="00607D30"/>
    <w:rsid w:val="006102DD"/>
    <w:rsid w:val="00611DE5"/>
    <w:rsid w:val="006133B5"/>
    <w:rsid w:val="006142DB"/>
    <w:rsid w:val="0061521E"/>
    <w:rsid w:val="00621E36"/>
    <w:rsid w:val="00622179"/>
    <w:rsid w:val="00622513"/>
    <w:rsid w:val="0062266A"/>
    <w:rsid w:val="00625E6B"/>
    <w:rsid w:val="0062654B"/>
    <w:rsid w:val="006271EE"/>
    <w:rsid w:val="006275EE"/>
    <w:rsid w:val="00627A89"/>
    <w:rsid w:val="006304BD"/>
    <w:rsid w:val="00630F42"/>
    <w:rsid w:val="00635886"/>
    <w:rsid w:val="00635909"/>
    <w:rsid w:val="006372EA"/>
    <w:rsid w:val="00637525"/>
    <w:rsid w:val="00641299"/>
    <w:rsid w:val="00644312"/>
    <w:rsid w:val="00644928"/>
    <w:rsid w:val="0064658D"/>
    <w:rsid w:val="0064743A"/>
    <w:rsid w:val="00647CB4"/>
    <w:rsid w:val="006513BD"/>
    <w:rsid w:val="00652D1E"/>
    <w:rsid w:val="00652DA7"/>
    <w:rsid w:val="0065379A"/>
    <w:rsid w:val="006544E0"/>
    <w:rsid w:val="00655A57"/>
    <w:rsid w:val="00657812"/>
    <w:rsid w:val="00661721"/>
    <w:rsid w:val="006617B7"/>
    <w:rsid w:val="006619FF"/>
    <w:rsid w:val="00662FA0"/>
    <w:rsid w:val="00663A67"/>
    <w:rsid w:val="00664525"/>
    <w:rsid w:val="00672E9A"/>
    <w:rsid w:val="00673D54"/>
    <w:rsid w:val="00675A0E"/>
    <w:rsid w:val="00680DD2"/>
    <w:rsid w:val="006848F0"/>
    <w:rsid w:val="00684FD6"/>
    <w:rsid w:val="0068578C"/>
    <w:rsid w:val="0068720E"/>
    <w:rsid w:val="00687A82"/>
    <w:rsid w:val="00690537"/>
    <w:rsid w:val="00690BA9"/>
    <w:rsid w:val="00691959"/>
    <w:rsid w:val="0069242A"/>
    <w:rsid w:val="0069354F"/>
    <w:rsid w:val="006940BF"/>
    <w:rsid w:val="006A009C"/>
    <w:rsid w:val="006A066F"/>
    <w:rsid w:val="006A1252"/>
    <w:rsid w:val="006A491E"/>
    <w:rsid w:val="006A60A3"/>
    <w:rsid w:val="006A6D7C"/>
    <w:rsid w:val="006B0935"/>
    <w:rsid w:val="006B463F"/>
    <w:rsid w:val="006B5F9C"/>
    <w:rsid w:val="006B626F"/>
    <w:rsid w:val="006B6395"/>
    <w:rsid w:val="006B6E8C"/>
    <w:rsid w:val="006C0E48"/>
    <w:rsid w:val="006C2920"/>
    <w:rsid w:val="006C3443"/>
    <w:rsid w:val="006C5116"/>
    <w:rsid w:val="006D3A1B"/>
    <w:rsid w:val="006D3B42"/>
    <w:rsid w:val="006D4FA9"/>
    <w:rsid w:val="006D5F6D"/>
    <w:rsid w:val="006D6095"/>
    <w:rsid w:val="006E0951"/>
    <w:rsid w:val="006E0AE1"/>
    <w:rsid w:val="006E0B73"/>
    <w:rsid w:val="006E0F51"/>
    <w:rsid w:val="006E0F5F"/>
    <w:rsid w:val="006E1173"/>
    <w:rsid w:val="006E1D35"/>
    <w:rsid w:val="006E2723"/>
    <w:rsid w:val="006E2806"/>
    <w:rsid w:val="006E50F1"/>
    <w:rsid w:val="006F0238"/>
    <w:rsid w:val="006F1CD1"/>
    <w:rsid w:val="006F3001"/>
    <w:rsid w:val="006F4F18"/>
    <w:rsid w:val="006F529F"/>
    <w:rsid w:val="006F58D5"/>
    <w:rsid w:val="006F5A48"/>
    <w:rsid w:val="00701E85"/>
    <w:rsid w:val="007040EC"/>
    <w:rsid w:val="007053E6"/>
    <w:rsid w:val="0071145D"/>
    <w:rsid w:val="0071167F"/>
    <w:rsid w:val="007121C4"/>
    <w:rsid w:val="0071306E"/>
    <w:rsid w:val="00714520"/>
    <w:rsid w:val="00715DE3"/>
    <w:rsid w:val="00717520"/>
    <w:rsid w:val="007203FB"/>
    <w:rsid w:val="007217AB"/>
    <w:rsid w:val="007220D7"/>
    <w:rsid w:val="00723E19"/>
    <w:rsid w:val="0072579D"/>
    <w:rsid w:val="007278FB"/>
    <w:rsid w:val="0072792C"/>
    <w:rsid w:val="00730623"/>
    <w:rsid w:val="00730A46"/>
    <w:rsid w:val="00731BC1"/>
    <w:rsid w:val="00732648"/>
    <w:rsid w:val="00735DA1"/>
    <w:rsid w:val="0073690F"/>
    <w:rsid w:val="00737372"/>
    <w:rsid w:val="007403A2"/>
    <w:rsid w:val="00740B6E"/>
    <w:rsid w:val="00742E40"/>
    <w:rsid w:val="0074352D"/>
    <w:rsid w:val="00744219"/>
    <w:rsid w:val="00744B97"/>
    <w:rsid w:val="00747B63"/>
    <w:rsid w:val="007508C7"/>
    <w:rsid w:val="00750924"/>
    <w:rsid w:val="00751182"/>
    <w:rsid w:val="00752390"/>
    <w:rsid w:val="007546B5"/>
    <w:rsid w:val="007546F9"/>
    <w:rsid w:val="00755760"/>
    <w:rsid w:val="00756BC7"/>
    <w:rsid w:val="007615F3"/>
    <w:rsid w:val="007637F8"/>
    <w:rsid w:val="007651C3"/>
    <w:rsid w:val="00765E61"/>
    <w:rsid w:val="007664C4"/>
    <w:rsid w:val="00771BC9"/>
    <w:rsid w:val="00772267"/>
    <w:rsid w:val="007742D1"/>
    <w:rsid w:val="0077434A"/>
    <w:rsid w:val="007745E7"/>
    <w:rsid w:val="00775557"/>
    <w:rsid w:val="0077680C"/>
    <w:rsid w:val="00777169"/>
    <w:rsid w:val="0077722C"/>
    <w:rsid w:val="0078020E"/>
    <w:rsid w:val="00780CFA"/>
    <w:rsid w:val="00780E03"/>
    <w:rsid w:val="00783812"/>
    <w:rsid w:val="00784529"/>
    <w:rsid w:val="007852DE"/>
    <w:rsid w:val="007867F6"/>
    <w:rsid w:val="00787F6F"/>
    <w:rsid w:val="007918D5"/>
    <w:rsid w:val="0079248E"/>
    <w:rsid w:val="00797590"/>
    <w:rsid w:val="007A0627"/>
    <w:rsid w:val="007A432B"/>
    <w:rsid w:val="007A4E83"/>
    <w:rsid w:val="007A5F75"/>
    <w:rsid w:val="007A6C57"/>
    <w:rsid w:val="007A74A7"/>
    <w:rsid w:val="007A7B59"/>
    <w:rsid w:val="007B1BE4"/>
    <w:rsid w:val="007B39A6"/>
    <w:rsid w:val="007B467A"/>
    <w:rsid w:val="007B5569"/>
    <w:rsid w:val="007B66D7"/>
    <w:rsid w:val="007C16CC"/>
    <w:rsid w:val="007C3928"/>
    <w:rsid w:val="007C4A81"/>
    <w:rsid w:val="007C693C"/>
    <w:rsid w:val="007C6CF8"/>
    <w:rsid w:val="007C6D15"/>
    <w:rsid w:val="007C7D50"/>
    <w:rsid w:val="007D2708"/>
    <w:rsid w:val="007D4460"/>
    <w:rsid w:val="007D4B7D"/>
    <w:rsid w:val="007D60DB"/>
    <w:rsid w:val="007D692E"/>
    <w:rsid w:val="007D7E78"/>
    <w:rsid w:val="007E4B9B"/>
    <w:rsid w:val="007E4C07"/>
    <w:rsid w:val="007F03D5"/>
    <w:rsid w:val="007F04D6"/>
    <w:rsid w:val="007F0BE9"/>
    <w:rsid w:val="007F1139"/>
    <w:rsid w:val="007F1DDD"/>
    <w:rsid w:val="007F1EAF"/>
    <w:rsid w:val="008012D4"/>
    <w:rsid w:val="008022F6"/>
    <w:rsid w:val="0080427C"/>
    <w:rsid w:val="0081277E"/>
    <w:rsid w:val="00814D64"/>
    <w:rsid w:val="008159E1"/>
    <w:rsid w:val="00817089"/>
    <w:rsid w:val="00817744"/>
    <w:rsid w:val="0082070F"/>
    <w:rsid w:val="00821623"/>
    <w:rsid w:val="00821DEC"/>
    <w:rsid w:val="008220F7"/>
    <w:rsid w:val="00823442"/>
    <w:rsid w:val="00824558"/>
    <w:rsid w:val="008309FD"/>
    <w:rsid w:val="008310E1"/>
    <w:rsid w:val="008326C5"/>
    <w:rsid w:val="00832A0B"/>
    <w:rsid w:val="008343B0"/>
    <w:rsid w:val="00834895"/>
    <w:rsid w:val="00835595"/>
    <w:rsid w:val="00836F49"/>
    <w:rsid w:val="00837521"/>
    <w:rsid w:val="008403A7"/>
    <w:rsid w:val="008408D9"/>
    <w:rsid w:val="008425F8"/>
    <w:rsid w:val="00845815"/>
    <w:rsid w:val="008461A6"/>
    <w:rsid w:val="00850760"/>
    <w:rsid w:val="00850A82"/>
    <w:rsid w:val="008510A9"/>
    <w:rsid w:val="00852974"/>
    <w:rsid w:val="00853AF4"/>
    <w:rsid w:val="00854918"/>
    <w:rsid w:val="00855850"/>
    <w:rsid w:val="00855979"/>
    <w:rsid w:val="00855B92"/>
    <w:rsid w:val="00860CAC"/>
    <w:rsid w:val="00861C11"/>
    <w:rsid w:val="00861F40"/>
    <w:rsid w:val="00862146"/>
    <w:rsid w:val="0086238F"/>
    <w:rsid w:val="00863418"/>
    <w:rsid w:val="00865837"/>
    <w:rsid w:val="00866B9C"/>
    <w:rsid w:val="0086760B"/>
    <w:rsid w:val="00867C18"/>
    <w:rsid w:val="00870706"/>
    <w:rsid w:val="00873805"/>
    <w:rsid w:val="00876C3D"/>
    <w:rsid w:val="00881782"/>
    <w:rsid w:val="008822E0"/>
    <w:rsid w:val="00882DB0"/>
    <w:rsid w:val="00885271"/>
    <w:rsid w:val="00886609"/>
    <w:rsid w:val="0089043E"/>
    <w:rsid w:val="00891095"/>
    <w:rsid w:val="008921DB"/>
    <w:rsid w:val="0089311C"/>
    <w:rsid w:val="00893471"/>
    <w:rsid w:val="0089413F"/>
    <w:rsid w:val="00894F49"/>
    <w:rsid w:val="00895357"/>
    <w:rsid w:val="00895E3E"/>
    <w:rsid w:val="00897A22"/>
    <w:rsid w:val="008A149C"/>
    <w:rsid w:val="008A1C8C"/>
    <w:rsid w:val="008A1EDD"/>
    <w:rsid w:val="008A238B"/>
    <w:rsid w:val="008A24F5"/>
    <w:rsid w:val="008A3165"/>
    <w:rsid w:val="008A3A9F"/>
    <w:rsid w:val="008A4DCD"/>
    <w:rsid w:val="008A5BEA"/>
    <w:rsid w:val="008B006E"/>
    <w:rsid w:val="008B2189"/>
    <w:rsid w:val="008B39FE"/>
    <w:rsid w:val="008B5D1E"/>
    <w:rsid w:val="008B60AA"/>
    <w:rsid w:val="008B76A8"/>
    <w:rsid w:val="008C1A8B"/>
    <w:rsid w:val="008C5635"/>
    <w:rsid w:val="008C5B27"/>
    <w:rsid w:val="008C5D9F"/>
    <w:rsid w:val="008D2192"/>
    <w:rsid w:val="008D4F88"/>
    <w:rsid w:val="008D5DA2"/>
    <w:rsid w:val="008D614F"/>
    <w:rsid w:val="008D77AA"/>
    <w:rsid w:val="008E21A1"/>
    <w:rsid w:val="008E2381"/>
    <w:rsid w:val="008E2E89"/>
    <w:rsid w:val="008E4826"/>
    <w:rsid w:val="008E4CF4"/>
    <w:rsid w:val="008E5355"/>
    <w:rsid w:val="008E5E1F"/>
    <w:rsid w:val="008E6EB0"/>
    <w:rsid w:val="008F2390"/>
    <w:rsid w:val="008F6811"/>
    <w:rsid w:val="008F7412"/>
    <w:rsid w:val="00901898"/>
    <w:rsid w:val="00902401"/>
    <w:rsid w:val="0090255F"/>
    <w:rsid w:val="00902EE1"/>
    <w:rsid w:val="00904335"/>
    <w:rsid w:val="00905770"/>
    <w:rsid w:val="009100FB"/>
    <w:rsid w:val="00911CFF"/>
    <w:rsid w:val="00911DCE"/>
    <w:rsid w:val="00911EBB"/>
    <w:rsid w:val="00912A5F"/>
    <w:rsid w:val="009147D4"/>
    <w:rsid w:val="00914B40"/>
    <w:rsid w:val="00915560"/>
    <w:rsid w:val="00916282"/>
    <w:rsid w:val="00920550"/>
    <w:rsid w:val="009214B8"/>
    <w:rsid w:val="009214F4"/>
    <w:rsid w:val="00921A8B"/>
    <w:rsid w:val="00922AC2"/>
    <w:rsid w:val="00924092"/>
    <w:rsid w:val="0092428D"/>
    <w:rsid w:val="0092463F"/>
    <w:rsid w:val="00927039"/>
    <w:rsid w:val="00930D7A"/>
    <w:rsid w:val="00931054"/>
    <w:rsid w:val="009347F1"/>
    <w:rsid w:val="00935550"/>
    <w:rsid w:val="00935FD9"/>
    <w:rsid w:val="0094005C"/>
    <w:rsid w:val="009419E1"/>
    <w:rsid w:val="009449C9"/>
    <w:rsid w:val="00945742"/>
    <w:rsid w:val="00945DD4"/>
    <w:rsid w:val="009468C1"/>
    <w:rsid w:val="00951D0B"/>
    <w:rsid w:val="00952F06"/>
    <w:rsid w:val="0095477F"/>
    <w:rsid w:val="00954819"/>
    <w:rsid w:val="009553E8"/>
    <w:rsid w:val="00957B51"/>
    <w:rsid w:val="00963D97"/>
    <w:rsid w:val="009646B1"/>
    <w:rsid w:val="00965507"/>
    <w:rsid w:val="00965B83"/>
    <w:rsid w:val="009669BF"/>
    <w:rsid w:val="0096717D"/>
    <w:rsid w:val="009726DC"/>
    <w:rsid w:val="00973F0F"/>
    <w:rsid w:val="00975111"/>
    <w:rsid w:val="009757C6"/>
    <w:rsid w:val="00976169"/>
    <w:rsid w:val="0097639C"/>
    <w:rsid w:val="00976DFC"/>
    <w:rsid w:val="00976E79"/>
    <w:rsid w:val="00977B6C"/>
    <w:rsid w:val="00977D48"/>
    <w:rsid w:val="009813A0"/>
    <w:rsid w:val="00984260"/>
    <w:rsid w:val="009854ED"/>
    <w:rsid w:val="009862DF"/>
    <w:rsid w:val="00987DDE"/>
    <w:rsid w:val="00993D35"/>
    <w:rsid w:val="0099532F"/>
    <w:rsid w:val="00995CB2"/>
    <w:rsid w:val="00997127"/>
    <w:rsid w:val="00997A52"/>
    <w:rsid w:val="009A0A15"/>
    <w:rsid w:val="009A1764"/>
    <w:rsid w:val="009A2C7D"/>
    <w:rsid w:val="009A3166"/>
    <w:rsid w:val="009A4631"/>
    <w:rsid w:val="009A47B1"/>
    <w:rsid w:val="009A74DC"/>
    <w:rsid w:val="009A7605"/>
    <w:rsid w:val="009A7B38"/>
    <w:rsid w:val="009B092F"/>
    <w:rsid w:val="009B0D48"/>
    <w:rsid w:val="009B1389"/>
    <w:rsid w:val="009B1520"/>
    <w:rsid w:val="009B16E0"/>
    <w:rsid w:val="009B2B5F"/>
    <w:rsid w:val="009B419B"/>
    <w:rsid w:val="009B51C9"/>
    <w:rsid w:val="009B5EAF"/>
    <w:rsid w:val="009B6595"/>
    <w:rsid w:val="009B73EA"/>
    <w:rsid w:val="009C069D"/>
    <w:rsid w:val="009C1066"/>
    <w:rsid w:val="009C2E11"/>
    <w:rsid w:val="009C3B03"/>
    <w:rsid w:val="009C4C79"/>
    <w:rsid w:val="009C668F"/>
    <w:rsid w:val="009C6817"/>
    <w:rsid w:val="009D0E8D"/>
    <w:rsid w:val="009D0FDB"/>
    <w:rsid w:val="009D309A"/>
    <w:rsid w:val="009D33EE"/>
    <w:rsid w:val="009D58FF"/>
    <w:rsid w:val="009D79C0"/>
    <w:rsid w:val="009D7C6C"/>
    <w:rsid w:val="009E0A28"/>
    <w:rsid w:val="009E0CB4"/>
    <w:rsid w:val="009E2038"/>
    <w:rsid w:val="009E4524"/>
    <w:rsid w:val="009E4BEB"/>
    <w:rsid w:val="009E650B"/>
    <w:rsid w:val="009E6DF8"/>
    <w:rsid w:val="009E6E17"/>
    <w:rsid w:val="009F0380"/>
    <w:rsid w:val="009F119B"/>
    <w:rsid w:val="009F2415"/>
    <w:rsid w:val="009F326A"/>
    <w:rsid w:val="009F52E3"/>
    <w:rsid w:val="009F53B0"/>
    <w:rsid w:val="009F64FC"/>
    <w:rsid w:val="00A00823"/>
    <w:rsid w:val="00A035AC"/>
    <w:rsid w:val="00A03C26"/>
    <w:rsid w:val="00A05083"/>
    <w:rsid w:val="00A11E79"/>
    <w:rsid w:val="00A1207C"/>
    <w:rsid w:val="00A13145"/>
    <w:rsid w:val="00A13208"/>
    <w:rsid w:val="00A135C4"/>
    <w:rsid w:val="00A13855"/>
    <w:rsid w:val="00A1503B"/>
    <w:rsid w:val="00A15A68"/>
    <w:rsid w:val="00A15B13"/>
    <w:rsid w:val="00A15FA0"/>
    <w:rsid w:val="00A1751F"/>
    <w:rsid w:val="00A20854"/>
    <w:rsid w:val="00A208B7"/>
    <w:rsid w:val="00A23283"/>
    <w:rsid w:val="00A24030"/>
    <w:rsid w:val="00A26AA6"/>
    <w:rsid w:val="00A27FDC"/>
    <w:rsid w:val="00A32C67"/>
    <w:rsid w:val="00A33595"/>
    <w:rsid w:val="00A35C6B"/>
    <w:rsid w:val="00A365F7"/>
    <w:rsid w:val="00A3729B"/>
    <w:rsid w:val="00A40049"/>
    <w:rsid w:val="00A40170"/>
    <w:rsid w:val="00A406AD"/>
    <w:rsid w:val="00A42E65"/>
    <w:rsid w:val="00A456D8"/>
    <w:rsid w:val="00A45ABD"/>
    <w:rsid w:val="00A45D55"/>
    <w:rsid w:val="00A45E94"/>
    <w:rsid w:val="00A46591"/>
    <w:rsid w:val="00A47187"/>
    <w:rsid w:val="00A506F3"/>
    <w:rsid w:val="00A5343C"/>
    <w:rsid w:val="00A545C1"/>
    <w:rsid w:val="00A5491C"/>
    <w:rsid w:val="00A5561D"/>
    <w:rsid w:val="00A56B99"/>
    <w:rsid w:val="00A60C13"/>
    <w:rsid w:val="00A63AB1"/>
    <w:rsid w:val="00A644D2"/>
    <w:rsid w:val="00A645D4"/>
    <w:rsid w:val="00A6488F"/>
    <w:rsid w:val="00A64CEE"/>
    <w:rsid w:val="00A652FA"/>
    <w:rsid w:val="00A65DDC"/>
    <w:rsid w:val="00A700A9"/>
    <w:rsid w:val="00A7028A"/>
    <w:rsid w:val="00A70F87"/>
    <w:rsid w:val="00A712D3"/>
    <w:rsid w:val="00A72237"/>
    <w:rsid w:val="00A72FD1"/>
    <w:rsid w:val="00A742ED"/>
    <w:rsid w:val="00A744BF"/>
    <w:rsid w:val="00A7460A"/>
    <w:rsid w:val="00A7510B"/>
    <w:rsid w:val="00A75FE3"/>
    <w:rsid w:val="00A7606F"/>
    <w:rsid w:val="00A815BA"/>
    <w:rsid w:val="00A81ECB"/>
    <w:rsid w:val="00A81F7E"/>
    <w:rsid w:val="00A82B35"/>
    <w:rsid w:val="00A82CAC"/>
    <w:rsid w:val="00A8401E"/>
    <w:rsid w:val="00A84626"/>
    <w:rsid w:val="00A8604B"/>
    <w:rsid w:val="00A8665C"/>
    <w:rsid w:val="00A87924"/>
    <w:rsid w:val="00A902C4"/>
    <w:rsid w:val="00A9154B"/>
    <w:rsid w:val="00A921BF"/>
    <w:rsid w:val="00A92DFB"/>
    <w:rsid w:val="00A9359B"/>
    <w:rsid w:val="00A93C22"/>
    <w:rsid w:val="00A93F10"/>
    <w:rsid w:val="00A95B98"/>
    <w:rsid w:val="00A965A5"/>
    <w:rsid w:val="00A97486"/>
    <w:rsid w:val="00AA06B5"/>
    <w:rsid w:val="00AA2C01"/>
    <w:rsid w:val="00AA40E9"/>
    <w:rsid w:val="00AA45AC"/>
    <w:rsid w:val="00AA45CA"/>
    <w:rsid w:val="00AA46E8"/>
    <w:rsid w:val="00AA55B6"/>
    <w:rsid w:val="00AA6777"/>
    <w:rsid w:val="00AA7842"/>
    <w:rsid w:val="00AA7995"/>
    <w:rsid w:val="00AA7C1F"/>
    <w:rsid w:val="00AB012D"/>
    <w:rsid w:val="00AB0E09"/>
    <w:rsid w:val="00AB1187"/>
    <w:rsid w:val="00AB142B"/>
    <w:rsid w:val="00AB1933"/>
    <w:rsid w:val="00AB1EFD"/>
    <w:rsid w:val="00AB225F"/>
    <w:rsid w:val="00AB65BB"/>
    <w:rsid w:val="00AB69A3"/>
    <w:rsid w:val="00AB78E6"/>
    <w:rsid w:val="00AC04D3"/>
    <w:rsid w:val="00AC60B5"/>
    <w:rsid w:val="00AC74B4"/>
    <w:rsid w:val="00AD02F0"/>
    <w:rsid w:val="00AD196C"/>
    <w:rsid w:val="00AD4B51"/>
    <w:rsid w:val="00AD5B9E"/>
    <w:rsid w:val="00AE569C"/>
    <w:rsid w:val="00AE57CE"/>
    <w:rsid w:val="00AE5DA9"/>
    <w:rsid w:val="00AE78DA"/>
    <w:rsid w:val="00AF0386"/>
    <w:rsid w:val="00AF15F8"/>
    <w:rsid w:val="00AF3A5C"/>
    <w:rsid w:val="00AF5033"/>
    <w:rsid w:val="00AF6D36"/>
    <w:rsid w:val="00AF6FE5"/>
    <w:rsid w:val="00AF70FA"/>
    <w:rsid w:val="00B0392C"/>
    <w:rsid w:val="00B10CFD"/>
    <w:rsid w:val="00B126BA"/>
    <w:rsid w:val="00B142FF"/>
    <w:rsid w:val="00B1618A"/>
    <w:rsid w:val="00B16F85"/>
    <w:rsid w:val="00B21623"/>
    <w:rsid w:val="00B23623"/>
    <w:rsid w:val="00B24286"/>
    <w:rsid w:val="00B27884"/>
    <w:rsid w:val="00B27DC0"/>
    <w:rsid w:val="00B3008B"/>
    <w:rsid w:val="00B30AF2"/>
    <w:rsid w:val="00B33607"/>
    <w:rsid w:val="00B35574"/>
    <w:rsid w:val="00B3608E"/>
    <w:rsid w:val="00B37ACB"/>
    <w:rsid w:val="00B400C0"/>
    <w:rsid w:val="00B416DD"/>
    <w:rsid w:val="00B44634"/>
    <w:rsid w:val="00B45914"/>
    <w:rsid w:val="00B50B45"/>
    <w:rsid w:val="00B511E4"/>
    <w:rsid w:val="00B512EC"/>
    <w:rsid w:val="00B56076"/>
    <w:rsid w:val="00B57D60"/>
    <w:rsid w:val="00B57DE0"/>
    <w:rsid w:val="00B60861"/>
    <w:rsid w:val="00B613DE"/>
    <w:rsid w:val="00B61630"/>
    <w:rsid w:val="00B64928"/>
    <w:rsid w:val="00B64E15"/>
    <w:rsid w:val="00B664A6"/>
    <w:rsid w:val="00B67E8D"/>
    <w:rsid w:val="00B70B08"/>
    <w:rsid w:val="00B731C8"/>
    <w:rsid w:val="00B73279"/>
    <w:rsid w:val="00B74223"/>
    <w:rsid w:val="00B74651"/>
    <w:rsid w:val="00B7582F"/>
    <w:rsid w:val="00B75CC9"/>
    <w:rsid w:val="00B75E72"/>
    <w:rsid w:val="00B80039"/>
    <w:rsid w:val="00B80077"/>
    <w:rsid w:val="00B81A1F"/>
    <w:rsid w:val="00B82BF2"/>
    <w:rsid w:val="00B83D32"/>
    <w:rsid w:val="00B83E43"/>
    <w:rsid w:val="00B84876"/>
    <w:rsid w:val="00B84E39"/>
    <w:rsid w:val="00B862D7"/>
    <w:rsid w:val="00B9195D"/>
    <w:rsid w:val="00B93757"/>
    <w:rsid w:val="00B9395A"/>
    <w:rsid w:val="00B949DA"/>
    <w:rsid w:val="00B94F66"/>
    <w:rsid w:val="00B9509F"/>
    <w:rsid w:val="00B95D5E"/>
    <w:rsid w:val="00B96E11"/>
    <w:rsid w:val="00B97397"/>
    <w:rsid w:val="00BA0274"/>
    <w:rsid w:val="00BA1766"/>
    <w:rsid w:val="00BA30B7"/>
    <w:rsid w:val="00BA66C0"/>
    <w:rsid w:val="00BA726A"/>
    <w:rsid w:val="00BA72DA"/>
    <w:rsid w:val="00BA7FDB"/>
    <w:rsid w:val="00BB04C6"/>
    <w:rsid w:val="00BB07AE"/>
    <w:rsid w:val="00BB16E1"/>
    <w:rsid w:val="00BB262A"/>
    <w:rsid w:val="00BB2D1D"/>
    <w:rsid w:val="00BB30E1"/>
    <w:rsid w:val="00BB4339"/>
    <w:rsid w:val="00BB65AC"/>
    <w:rsid w:val="00BB7538"/>
    <w:rsid w:val="00BC0D62"/>
    <w:rsid w:val="00BC1932"/>
    <w:rsid w:val="00BD153B"/>
    <w:rsid w:val="00BD1E96"/>
    <w:rsid w:val="00BD2CF1"/>
    <w:rsid w:val="00BD58E6"/>
    <w:rsid w:val="00BD680C"/>
    <w:rsid w:val="00BE07AF"/>
    <w:rsid w:val="00BE0F66"/>
    <w:rsid w:val="00BE10DE"/>
    <w:rsid w:val="00BE163B"/>
    <w:rsid w:val="00BE1B52"/>
    <w:rsid w:val="00BE1EFD"/>
    <w:rsid w:val="00BE3B0E"/>
    <w:rsid w:val="00BE49BB"/>
    <w:rsid w:val="00BE55F8"/>
    <w:rsid w:val="00BE6634"/>
    <w:rsid w:val="00BE6BA2"/>
    <w:rsid w:val="00BE7633"/>
    <w:rsid w:val="00BF0453"/>
    <w:rsid w:val="00BF0A04"/>
    <w:rsid w:val="00BF1814"/>
    <w:rsid w:val="00BF37A9"/>
    <w:rsid w:val="00BF41FA"/>
    <w:rsid w:val="00BF6493"/>
    <w:rsid w:val="00BF7230"/>
    <w:rsid w:val="00BF79EF"/>
    <w:rsid w:val="00C00C30"/>
    <w:rsid w:val="00C012FB"/>
    <w:rsid w:val="00C02A1E"/>
    <w:rsid w:val="00C02C33"/>
    <w:rsid w:val="00C031E7"/>
    <w:rsid w:val="00C0386D"/>
    <w:rsid w:val="00C04006"/>
    <w:rsid w:val="00C04C27"/>
    <w:rsid w:val="00C1349A"/>
    <w:rsid w:val="00C141FA"/>
    <w:rsid w:val="00C1754C"/>
    <w:rsid w:val="00C17A73"/>
    <w:rsid w:val="00C17B97"/>
    <w:rsid w:val="00C2304B"/>
    <w:rsid w:val="00C232D8"/>
    <w:rsid w:val="00C24C22"/>
    <w:rsid w:val="00C3315F"/>
    <w:rsid w:val="00C3605C"/>
    <w:rsid w:val="00C360F1"/>
    <w:rsid w:val="00C36717"/>
    <w:rsid w:val="00C36EA3"/>
    <w:rsid w:val="00C37C6F"/>
    <w:rsid w:val="00C37D69"/>
    <w:rsid w:val="00C4012E"/>
    <w:rsid w:val="00C429C3"/>
    <w:rsid w:val="00C444D9"/>
    <w:rsid w:val="00C463D0"/>
    <w:rsid w:val="00C46FC5"/>
    <w:rsid w:val="00C47289"/>
    <w:rsid w:val="00C51B86"/>
    <w:rsid w:val="00C53921"/>
    <w:rsid w:val="00C54DEE"/>
    <w:rsid w:val="00C55094"/>
    <w:rsid w:val="00C553C0"/>
    <w:rsid w:val="00C56A2A"/>
    <w:rsid w:val="00C56DDD"/>
    <w:rsid w:val="00C6017F"/>
    <w:rsid w:val="00C60956"/>
    <w:rsid w:val="00C62E43"/>
    <w:rsid w:val="00C63A02"/>
    <w:rsid w:val="00C6456F"/>
    <w:rsid w:val="00C64754"/>
    <w:rsid w:val="00C64BA2"/>
    <w:rsid w:val="00C64CF0"/>
    <w:rsid w:val="00C65357"/>
    <w:rsid w:val="00C65979"/>
    <w:rsid w:val="00C6677A"/>
    <w:rsid w:val="00C672A1"/>
    <w:rsid w:val="00C71AEF"/>
    <w:rsid w:val="00C71DC8"/>
    <w:rsid w:val="00C72B4D"/>
    <w:rsid w:val="00C74FF1"/>
    <w:rsid w:val="00C761FB"/>
    <w:rsid w:val="00C76F55"/>
    <w:rsid w:val="00C80307"/>
    <w:rsid w:val="00C8203B"/>
    <w:rsid w:val="00C8237E"/>
    <w:rsid w:val="00C857D6"/>
    <w:rsid w:val="00C85E93"/>
    <w:rsid w:val="00C860F8"/>
    <w:rsid w:val="00C8612C"/>
    <w:rsid w:val="00C86295"/>
    <w:rsid w:val="00C86EDB"/>
    <w:rsid w:val="00C902D3"/>
    <w:rsid w:val="00C91C0B"/>
    <w:rsid w:val="00C926F2"/>
    <w:rsid w:val="00C9390B"/>
    <w:rsid w:val="00C941D0"/>
    <w:rsid w:val="00C94E96"/>
    <w:rsid w:val="00C94EDA"/>
    <w:rsid w:val="00C95979"/>
    <w:rsid w:val="00C975F1"/>
    <w:rsid w:val="00C97A75"/>
    <w:rsid w:val="00C97F6D"/>
    <w:rsid w:val="00CA05C8"/>
    <w:rsid w:val="00CA0C10"/>
    <w:rsid w:val="00CA0C6B"/>
    <w:rsid w:val="00CA1382"/>
    <w:rsid w:val="00CA1981"/>
    <w:rsid w:val="00CA3488"/>
    <w:rsid w:val="00CA4263"/>
    <w:rsid w:val="00CA66D2"/>
    <w:rsid w:val="00CA6892"/>
    <w:rsid w:val="00CB09F3"/>
    <w:rsid w:val="00CB0D40"/>
    <w:rsid w:val="00CB2781"/>
    <w:rsid w:val="00CB3EAD"/>
    <w:rsid w:val="00CB5805"/>
    <w:rsid w:val="00CB681A"/>
    <w:rsid w:val="00CC1B82"/>
    <w:rsid w:val="00CC2CBC"/>
    <w:rsid w:val="00CC3C0C"/>
    <w:rsid w:val="00CC3E2D"/>
    <w:rsid w:val="00CC4088"/>
    <w:rsid w:val="00CC5843"/>
    <w:rsid w:val="00CC68A4"/>
    <w:rsid w:val="00CC6F36"/>
    <w:rsid w:val="00CC7570"/>
    <w:rsid w:val="00CC78C7"/>
    <w:rsid w:val="00CD0909"/>
    <w:rsid w:val="00CD0BF1"/>
    <w:rsid w:val="00CD1328"/>
    <w:rsid w:val="00CD31E4"/>
    <w:rsid w:val="00CD39AA"/>
    <w:rsid w:val="00CD3F1E"/>
    <w:rsid w:val="00CE234A"/>
    <w:rsid w:val="00CE2BE8"/>
    <w:rsid w:val="00CE3E3F"/>
    <w:rsid w:val="00CE4106"/>
    <w:rsid w:val="00CE53EC"/>
    <w:rsid w:val="00CE6A39"/>
    <w:rsid w:val="00CF0CD8"/>
    <w:rsid w:val="00CF0D91"/>
    <w:rsid w:val="00CF3A6E"/>
    <w:rsid w:val="00CF4716"/>
    <w:rsid w:val="00CF5105"/>
    <w:rsid w:val="00CF5424"/>
    <w:rsid w:val="00CF6478"/>
    <w:rsid w:val="00CF6C1B"/>
    <w:rsid w:val="00CF6DA8"/>
    <w:rsid w:val="00CF711C"/>
    <w:rsid w:val="00CF7606"/>
    <w:rsid w:val="00CF7BDE"/>
    <w:rsid w:val="00D0098A"/>
    <w:rsid w:val="00D01B5F"/>
    <w:rsid w:val="00D059EF"/>
    <w:rsid w:val="00D07FAB"/>
    <w:rsid w:val="00D10C1B"/>
    <w:rsid w:val="00D1367D"/>
    <w:rsid w:val="00D13754"/>
    <w:rsid w:val="00D13A81"/>
    <w:rsid w:val="00D13FC2"/>
    <w:rsid w:val="00D14847"/>
    <w:rsid w:val="00D235CD"/>
    <w:rsid w:val="00D23DFC"/>
    <w:rsid w:val="00D2458F"/>
    <w:rsid w:val="00D2679A"/>
    <w:rsid w:val="00D3087A"/>
    <w:rsid w:val="00D313A0"/>
    <w:rsid w:val="00D31CA6"/>
    <w:rsid w:val="00D3216F"/>
    <w:rsid w:val="00D32804"/>
    <w:rsid w:val="00D34981"/>
    <w:rsid w:val="00D351EC"/>
    <w:rsid w:val="00D358A6"/>
    <w:rsid w:val="00D36C31"/>
    <w:rsid w:val="00D40CCE"/>
    <w:rsid w:val="00D41330"/>
    <w:rsid w:val="00D4202A"/>
    <w:rsid w:val="00D426E3"/>
    <w:rsid w:val="00D4624C"/>
    <w:rsid w:val="00D50235"/>
    <w:rsid w:val="00D5059E"/>
    <w:rsid w:val="00D50F61"/>
    <w:rsid w:val="00D5347D"/>
    <w:rsid w:val="00D5370E"/>
    <w:rsid w:val="00D5428B"/>
    <w:rsid w:val="00D54C64"/>
    <w:rsid w:val="00D607C0"/>
    <w:rsid w:val="00D64830"/>
    <w:rsid w:val="00D65313"/>
    <w:rsid w:val="00D66CC8"/>
    <w:rsid w:val="00D66FD6"/>
    <w:rsid w:val="00D67848"/>
    <w:rsid w:val="00D70C6D"/>
    <w:rsid w:val="00D7214F"/>
    <w:rsid w:val="00D73822"/>
    <w:rsid w:val="00D73C62"/>
    <w:rsid w:val="00D74634"/>
    <w:rsid w:val="00D76538"/>
    <w:rsid w:val="00D76E1C"/>
    <w:rsid w:val="00D77710"/>
    <w:rsid w:val="00D77A00"/>
    <w:rsid w:val="00D81287"/>
    <w:rsid w:val="00D83485"/>
    <w:rsid w:val="00D84954"/>
    <w:rsid w:val="00D86C2E"/>
    <w:rsid w:val="00D87389"/>
    <w:rsid w:val="00D92D6F"/>
    <w:rsid w:val="00D945F9"/>
    <w:rsid w:val="00D94CAF"/>
    <w:rsid w:val="00D9778A"/>
    <w:rsid w:val="00DA0F4F"/>
    <w:rsid w:val="00DA1611"/>
    <w:rsid w:val="00DA2899"/>
    <w:rsid w:val="00DA2C85"/>
    <w:rsid w:val="00DA3FAC"/>
    <w:rsid w:val="00DA41E7"/>
    <w:rsid w:val="00DA62F1"/>
    <w:rsid w:val="00DA662A"/>
    <w:rsid w:val="00DA7341"/>
    <w:rsid w:val="00DB2A02"/>
    <w:rsid w:val="00DB30E9"/>
    <w:rsid w:val="00DB45E8"/>
    <w:rsid w:val="00DB5043"/>
    <w:rsid w:val="00DB5922"/>
    <w:rsid w:val="00DB6276"/>
    <w:rsid w:val="00DB64F8"/>
    <w:rsid w:val="00DB6B6E"/>
    <w:rsid w:val="00DC2196"/>
    <w:rsid w:val="00DC2F78"/>
    <w:rsid w:val="00DD033F"/>
    <w:rsid w:val="00DD0E16"/>
    <w:rsid w:val="00DD351E"/>
    <w:rsid w:val="00DD5C25"/>
    <w:rsid w:val="00DD63B5"/>
    <w:rsid w:val="00DE0539"/>
    <w:rsid w:val="00DE0E78"/>
    <w:rsid w:val="00DE14C9"/>
    <w:rsid w:val="00DE478A"/>
    <w:rsid w:val="00DE7269"/>
    <w:rsid w:val="00DE7560"/>
    <w:rsid w:val="00DE7F45"/>
    <w:rsid w:val="00DF088D"/>
    <w:rsid w:val="00DF17BE"/>
    <w:rsid w:val="00DF2193"/>
    <w:rsid w:val="00DF2824"/>
    <w:rsid w:val="00DF2A8F"/>
    <w:rsid w:val="00DF2CCD"/>
    <w:rsid w:val="00DF408D"/>
    <w:rsid w:val="00DF4936"/>
    <w:rsid w:val="00DF5B4B"/>
    <w:rsid w:val="00DF6245"/>
    <w:rsid w:val="00DF69E0"/>
    <w:rsid w:val="00DF73CC"/>
    <w:rsid w:val="00DF77A9"/>
    <w:rsid w:val="00DF7D58"/>
    <w:rsid w:val="00E00658"/>
    <w:rsid w:val="00E05094"/>
    <w:rsid w:val="00E0510D"/>
    <w:rsid w:val="00E057A5"/>
    <w:rsid w:val="00E0714E"/>
    <w:rsid w:val="00E07262"/>
    <w:rsid w:val="00E072A3"/>
    <w:rsid w:val="00E10BC7"/>
    <w:rsid w:val="00E12112"/>
    <w:rsid w:val="00E13ABD"/>
    <w:rsid w:val="00E15D77"/>
    <w:rsid w:val="00E15E0D"/>
    <w:rsid w:val="00E16075"/>
    <w:rsid w:val="00E20640"/>
    <w:rsid w:val="00E21759"/>
    <w:rsid w:val="00E23394"/>
    <w:rsid w:val="00E23DC1"/>
    <w:rsid w:val="00E24130"/>
    <w:rsid w:val="00E24BF0"/>
    <w:rsid w:val="00E2566A"/>
    <w:rsid w:val="00E25C17"/>
    <w:rsid w:val="00E2685C"/>
    <w:rsid w:val="00E279F1"/>
    <w:rsid w:val="00E30C4C"/>
    <w:rsid w:val="00E30E19"/>
    <w:rsid w:val="00E31231"/>
    <w:rsid w:val="00E324EE"/>
    <w:rsid w:val="00E34FE7"/>
    <w:rsid w:val="00E35C94"/>
    <w:rsid w:val="00E40129"/>
    <w:rsid w:val="00E4037C"/>
    <w:rsid w:val="00E41480"/>
    <w:rsid w:val="00E4224C"/>
    <w:rsid w:val="00E429D8"/>
    <w:rsid w:val="00E43060"/>
    <w:rsid w:val="00E439B6"/>
    <w:rsid w:val="00E45F0D"/>
    <w:rsid w:val="00E47166"/>
    <w:rsid w:val="00E4795E"/>
    <w:rsid w:val="00E51B7F"/>
    <w:rsid w:val="00E51D40"/>
    <w:rsid w:val="00E52337"/>
    <w:rsid w:val="00E52D33"/>
    <w:rsid w:val="00E53980"/>
    <w:rsid w:val="00E53E48"/>
    <w:rsid w:val="00E54514"/>
    <w:rsid w:val="00E55100"/>
    <w:rsid w:val="00E57EF6"/>
    <w:rsid w:val="00E60959"/>
    <w:rsid w:val="00E622FD"/>
    <w:rsid w:val="00E62D6E"/>
    <w:rsid w:val="00E63540"/>
    <w:rsid w:val="00E63F58"/>
    <w:rsid w:val="00E64554"/>
    <w:rsid w:val="00E64F66"/>
    <w:rsid w:val="00E66C31"/>
    <w:rsid w:val="00E67996"/>
    <w:rsid w:val="00E75932"/>
    <w:rsid w:val="00E773A4"/>
    <w:rsid w:val="00E8300E"/>
    <w:rsid w:val="00E834A1"/>
    <w:rsid w:val="00E834C1"/>
    <w:rsid w:val="00E83B6A"/>
    <w:rsid w:val="00E83EF1"/>
    <w:rsid w:val="00E85522"/>
    <w:rsid w:val="00E85E8D"/>
    <w:rsid w:val="00E867C2"/>
    <w:rsid w:val="00E86902"/>
    <w:rsid w:val="00E90788"/>
    <w:rsid w:val="00E932E1"/>
    <w:rsid w:val="00E93E3E"/>
    <w:rsid w:val="00E957EB"/>
    <w:rsid w:val="00E965ED"/>
    <w:rsid w:val="00E97BE9"/>
    <w:rsid w:val="00EA159C"/>
    <w:rsid w:val="00EA32E9"/>
    <w:rsid w:val="00EA34BD"/>
    <w:rsid w:val="00EA3751"/>
    <w:rsid w:val="00EA68F8"/>
    <w:rsid w:val="00EA6924"/>
    <w:rsid w:val="00EB13F5"/>
    <w:rsid w:val="00EB1FF6"/>
    <w:rsid w:val="00EB3BF6"/>
    <w:rsid w:val="00EB4B7C"/>
    <w:rsid w:val="00EB66E3"/>
    <w:rsid w:val="00EB6A12"/>
    <w:rsid w:val="00EB7FD2"/>
    <w:rsid w:val="00EC0D61"/>
    <w:rsid w:val="00EC11D4"/>
    <w:rsid w:val="00EC2735"/>
    <w:rsid w:val="00EC4796"/>
    <w:rsid w:val="00EC5CD5"/>
    <w:rsid w:val="00EC6EFC"/>
    <w:rsid w:val="00EC722D"/>
    <w:rsid w:val="00EC737D"/>
    <w:rsid w:val="00EC7711"/>
    <w:rsid w:val="00ED08A4"/>
    <w:rsid w:val="00ED35D0"/>
    <w:rsid w:val="00ED3847"/>
    <w:rsid w:val="00ED3851"/>
    <w:rsid w:val="00ED4D85"/>
    <w:rsid w:val="00ED608F"/>
    <w:rsid w:val="00EE1745"/>
    <w:rsid w:val="00EE1CD6"/>
    <w:rsid w:val="00EE2113"/>
    <w:rsid w:val="00EE4495"/>
    <w:rsid w:val="00EE54FC"/>
    <w:rsid w:val="00EE5FDA"/>
    <w:rsid w:val="00EE7442"/>
    <w:rsid w:val="00EF0B16"/>
    <w:rsid w:val="00EF23E4"/>
    <w:rsid w:val="00EF3276"/>
    <w:rsid w:val="00EF37DF"/>
    <w:rsid w:val="00EF38FA"/>
    <w:rsid w:val="00EF3E87"/>
    <w:rsid w:val="00EF437A"/>
    <w:rsid w:val="00EF49D7"/>
    <w:rsid w:val="00F003E2"/>
    <w:rsid w:val="00F003E7"/>
    <w:rsid w:val="00F0157E"/>
    <w:rsid w:val="00F027CB"/>
    <w:rsid w:val="00F02BB0"/>
    <w:rsid w:val="00F0310B"/>
    <w:rsid w:val="00F06334"/>
    <w:rsid w:val="00F07181"/>
    <w:rsid w:val="00F107C9"/>
    <w:rsid w:val="00F10EB4"/>
    <w:rsid w:val="00F12502"/>
    <w:rsid w:val="00F13F39"/>
    <w:rsid w:val="00F14461"/>
    <w:rsid w:val="00F14DB7"/>
    <w:rsid w:val="00F15C85"/>
    <w:rsid w:val="00F16D3F"/>
    <w:rsid w:val="00F17867"/>
    <w:rsid w:val="00F17D8B"/>
    <w:rsid w:val="00F17DCF"/>
    <w:rsid w:val="00F204FF"/>
    <w:rsid w:val="00F21FE9"/>
    <w:rsid w:val="00F232BB"/>
    <w:rsid w:val="00F2410B"/>
    <w:rsid w:val="00F24A6E"/>
    <w:rsid w:val="00F26003"/>
    <w:rsid w:val="00F26828"/>
    <w:rsid w:val="00F2764D"/>
    <w:rsid w:val="00F27774"/>
    <w:rsid w:val="00F27BA7"/>
    <w:rsid w:val="00F3006A"/>
    <w:rsid w:val="00F31792"/>
    <w:rsid w:val="00F3192A"/>
    <w:rsid w:val="00F33F2F"/>
    <w:rsid w:val="00F3636E"/>
    <w:rsid w:val="00F36B32"/>
    <w:rsid w:val="00F36D3C"/>
    <w:rsid w:val="00F41BAB"/>
    <w:rsid w:val="00F42628"/>
    <w:rsid w:val="00F42691"/>
    <w:rsid w:val="00F42868"/>
    <w:rsid w:val="00F42A9B"/>
    <w:rsid w:val="00F439AA"/>
    <w:rsid w:val="00F43ACB"/>
    <w:rsid w:val="00F43E75"/>
    <w:rsid w:val="00F454FE"/>
    <w:rsid w:val="00F46AD3"/>
    <w:rsid w:val="00F46AFE"/>
    <w:rsid w:val="00F47651"/>
    <w:rsid w:val="00F50F81"/>
    <w:rsid w:val="00F51818"/>
    <w:rsid w:val="00F52556"/>
    <w:rsid w:val="00F52F70"/>
    <w:rsid w:val="00F5355B"/>
    <w:rsid w:val="00F5591D"/>
    <w:rsid w:val="00F56DE0"/>
    <w:rsid w:val="00F6009F"/>
    <w:rsid w:val="00F615D8"/>
    <w:rsid w:val="00F61E87"/>
    <w:rsid w:val="00F624D1"/>
    <w:rsid w:val="00F64189"/>
    <w:rsid w:val="00F64853"/>
    <w:rsid w:val="00F66250"/>
    <w:rsid w:val="00F66649"/>
    <w:rsid w:val="00F716F7"/>
    <w:rsid w:val="00F77C06"/>
    <w:rsid w:val="00F82864"/>
    <w:rsid w:val="00F850B9"/>
    <w:rsid w:val="00F86ACA"/>
    <w:rsid w:val="00F9107F"/>
    <w:rsid w:val="00F91A70"/>
    <w:rsid w:val="00F921B5"/>
    <w:rsid w:val="00F923CE"/>
    <w:rsid w:val="00F9489F"/>
    <w:rsid w:val="00F96B8C"/>
    <w:rsid w:val="00F96D72"/>
    <w:rsid w:val="00F97A9D"/>
    <w:rsid w:val="00F97E4E"/>
    <w:rsid w:val="00FA0C9C"/>
    <w:rsid w:val="00FA1205"/>
    <w:rsid w:val="00FA130F"/>
    <w:rsid w:val="00FA212E"/>
    <w:rsid w:val="00FA21DC"/>
    <w:rsid w:val="00FA48A4"/>
    <w:rsid w:val="00FA4C2C"/>
    <w:rsid w:val="00FA6462"/>
    <w:rsid w:val="00FA663F"/>
    <w:rsid w:val="00FA69F6"/>
    <w:rsid w:val="00FA77EA"/>
    <w:rsid w:val="00FA78BC"/>
    <w:rsid w:val="00FA7A66"/>
    <w:rsid w:val="00FB0439"/>
    <w:rsid w:val="00FB2A14"/>
    <w:rsid w:val="00FB3EFB"/>
    <w:rsid w:val="00FB4C6F"/>
    <w:rsid w:val="00FB5983"/>
    <w:rsid w:val="00FB631E"/>
    <w:rsid w:val="00FC17A7"/>
    <w:rsid w:val="00FC4A56"/>
    <w:rsid w:val="00FC7EE1"/>
    <w:rsid w:val="00FD090F"/>
    <w:rsid w:val="00FD0BE8"/>
    <w:rsid w:val="00FD0CB8"/>
    <w:rsid w:val="00FD151D"/>
    <w:rsid w:val="00FD174E"/>
    <w:rsid w:val="00FD176E"/>
    <w:rsid w:val="00FD17A8"/>
    <w:rsid w:val="00FD1ABF"/>
    <w:rsid w:val="00FD3683"/>
    <w:rsid w:val="00FD4BAD"/>
    <w:rsid w:val="00FD53D4"/>
    <w:rsid w:val="00FD7835"/>
    <w:rsid w:val="00FE040A"/>
    <w:rsid w:val="00FE0AB3"/>
    <w:rsid w:val="00FE2C34"/>
    <w:rsid w:val="00FE415A"/>
    <w:rsid w:val="00FE444F"/>
    <w:rsid w:val="00FE4622"/>
    <w:rsid w:val="00FE5948"/>
    <w:rsid w:val="00FF04B1"/>
    <w:rsid w:val="00FF43AC"/>
    <w:rsid w:val="00FF5FEA"/>
    <w:rsid w:val="00FF7541"/>
    <w:rsid w:val="014732C5"/>
    <w:rsid w:val="02400CF1"/>
    <w:rsid w:val="0289534E"/>
    <w:rsid w:val="04F95E8E"/>
    <w:rsid w:val="052102F4"/>
    <w:rsid w:val="05944707"/>
    <w:rsid w:val="05CC64B2"/>
    <w:rsid w:val="06066909"/>
    <w:rsid w:val="064E3B02"/>
    <w:rsid w:val="065B1EAE"/>
    <w:rsid w:val="078C31A7"/>
    <w:rsid w:val="085E45AF"/>
    <w:rsid w:val="091270AE"/>
    <w:rsid w:val="09C74EC8"/>
    <w:rsid w:val="0A4A4337"/>
    <w:rsid w:val="0A533A58"/>
    <w:rsid w:val="0A6E4337"/>
    <w:rsid w:val="0CB93C62"/>
    <w:rsid w:val="0E1B6A57"/>
    <w:rsid w:val="0EC14ABB"/>
    <w:rsid w:val="11175F2B"/>
    <w:rsid w:val="129B2A9D"/>
    <w:rsid w:val="132D7843"/>
    <w:rsid w:val="1405281C"/>
    <w:rsid w:val="15C93FE9"/>
    <w:rsid w:val="166A53BD"/>
    <w:rsid w:val="172B1BD7"/>
    <w:rsid w:val="1A58462B"/>
    <w:rsid w:val="1AA15DA1"/>
    <w:rsid w:val="1ADB20C4"/>
    <w:rsid w:val="1CB84AAF"/>
    <w:rsid w:val="1D4E3AEA"/>
    <w:rsid w:val="1D663AA6"/>
    <w:rsid w:val="1D7E6C22"/>
    <w:rsid w:val="1DDC0D31"/>
    <w:rsid w:val="1E082059"/>
    <w:rsid w:val="218C153B"/>
    <w:rsid w:val="22771D21"/>
    <w:rsid w:val="23AE6533"/>
    <w:rsid w:val="242D40BD"/>
    <w:rsid w:val="246A6071"/>
    <w:rsid w:val="266F4332"/>
    <w:rsid w:val="26856030"/>
    <w:rsid w:val="27940EBD"/>
    <w:rsid w:val="2B33772B"/>
    <w:rsid w:val="2CCC7F97"/>
    <w:rsid w:val="2DA50E90"/>
    <w:rsid w:val="2F23098C"/>
    <w:rsid w:val="2F2B32C4"/>
    <w:rsid w:val="2F44543E"/>
    <w:rsid w:val="30903CE8"/>
    <w:rsid w:val="32372AB0"/>
    <w:rsid w:val="32854B9C"/>
    <w:rsid w:val="32DB55BA"/>
    <w:rsid w:val="33B80F51"/>
    <w:rsid w:val="341A651F"/>
    <w:rsid w:val="343848DD"/>
    <w:rsid w:val="34B5015B"/>
    <w:rsid w:val="35341CE5"/>
    <w:rsid w:val="36444FCE"/>
    <w:rsid w:val="377501EC"/>
    <w:rsid w:val="38D62E20"/>
    <w:rsid w:val="38EB387F"/>
    <w:rsid w:val="3915034A"/>
    <w:rsid w:val="39631A76"/>
    <w:rsid w:val="39757C96"/>
    <w:rsid w:val="3B196F9A"/>
    <w:rsid w:val="3B374D4B"/>
    <w:rsid w:val="3B99392D"/>
    <w:rsid w:val="3BCA7835"/>
    <w:rsid w:val="3C9A28D1"/>
    <w:rsid w:val="3D732BB3"/>
    <w:rsid w:val="3F293605"/>
    <w:rsid w:val="40637514"/>
    <w:rsid w:val="41557996"/>
    <w:rsid w:val="421252F6"/>
    <w:rsid w:val="42F52760"/>
    <w:rsid w:val="434F6F54"/>
    <w:rsid w:val="438D0328"/>
    <w:rsid w:val="439640E0"/>
    <w:rsid w:val="441061AC"/>
    <w:rsid w:val="447009A8"/>
    <w:rsid w:val="46027BB5"/>
    <w:rsid w:val="475F0922"/>
    <w:rsid w:val="47D52892"/>
    <w:rsid w:val="4801629F"/>
    <w:rsid w:val="497D09F5"/>
    <w:rsid w:val="4AC829FA"/>
    <w:rsid w:val="4C6D75B5"/>
    <w:rsid w:val="4D616020"/>
    <w:rsid w:val="4DCC2AF5"/>
    <w:rsid w:val="4E6306E7"/>
    <w:rsid w:val="4F094D9C"/>
    <w:rsid w:val="4F0D6255"/>
    <w:rsid w:val="4F0E7A26"/>
    <w:rsid w:val="500A5E24"/>
    <w:rsid w:val="5074242E"/>
    <w:rsid w:val="509E5922"/>
    <w:rsid w:val="50C55C2D"/>
    <w:rsid w:val="51520A96"/>
    <w:rsid w:val="521F5689"/>
    <w:rsid w:val="5231614A"/>
    <w:rsid w:val="52C74DE4"/>
    <w:rsid w:val="5376306D"/>
    <w:rsid w:val="539B083F"/>
    <w:rsid w:val="546C0057"/>
    <w:rsid w:val="55096435"/>
    <w:rsid w:val="558275C0"/>
    <w:rsid w:val="55FA0850"/>
    <w:rsid w:val="569B02FF"/>
    <w:rsid w:val="57AC6261"/>
    <w:rsid w:val="58CA1602"/>
    <w:rsid w:val="5984098A"/>
    <w:rsid w:val="5ABA0E83"/>
    <w:rsid w:val="5B1842D5"/>
    <w:rsid w:val="5B5B1E1C"/>
    <w:rsid w:val="5B632CE6"/>
    <w:rsid w:val="5BDD7A2D"/>
    <w:rsid w:val="5BFB5A52"/>
    <w:rsid w:val="5CBE0347"/>
    <w:rsid w:val="5CEC4BA0"/>
    <w:rsid w:val="5D8D36EA"/>
    <w:rsid w:val="5E9E0130"/>
    <w:rsid w:val="5EC32712"/>
    <w:rsid w:val="61957F27"/>
    <w:rsid w:val="625C5086"/>
    <w:rsid w:val="62AE6A77"/>
    <w:rsid w:val="6330160D"/>
    <w:rsid w:val="64314803"/>
    <w:rsid w:val="65B6554A"/>
    <w:rsid w:val="66522FBC"/>
    <w:rsid w:val="692D4DDC"/>
    <w:rsid w:val="694E68AA"/>
    <w:rsid w:val="6A68592D"/>
    <w:rsid w:val="6B0E3719"/>
    <w:rsid w:val="6B491AE3"/>
    <w:rsid w:val="6C1675B5"/>
    <w:rsid w:val="6EE10BEF"/>
    <w:rsid w:val="71F760A4"/>
    <w:rsid w:val="72A67DDD"/>
    <w:rsid w:val="735656B7"/>
    <w:rsid w:val="738F29D4"/>
    <w:rsid w:val="73F75FBA"/>
    <w:rsid w:val="769118E5"/>
    <w:rsid w:val="76BF6B6B"/>
    <w:rsid w:val="77BA34BC"/>
    <w:rsid w:val="78354262"/>
    <w:rsid w:val="791B0683"/>
    <w:rsid w:val="79C6474C"/>
    <w:rsid w:val="7B9577D0"/>
    <w:rsid w:val="7C637D64"/>
    <w:rsid w:val="7D2771C3"/>
    <w:rsid w:val="7EAB552B"/>
    <w:rsid w:val="7FAC5AA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5">
    <w:name w:val="Default Paragraph Font"/>
    <w:autoRedefine/>
    <w:semiHidden/>
    <w:qFormat/>
    <w:uiPriority w:val="0"/>
  </w:style>
  <w:style w:type="table" w:default="1" w:styleId="13">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qFormat/>
    <w:uiPriority w:val="0"/>
    <w:pPr>
      <w:spacing w:after="120" w:afterLines="0" w:afterAutospacing="0"/>
    </w:pPr>
  </w:style>
  <w:style w:type="paragraph" w:styleId="3">
    <w:name w:val="Normal Indent"/>
    <w:basedOn w:val="1"/>
    <w:next w:val="4"/>
    <w:autoRedefine/>
    <w:qFormat/>
    <w:uiPriority w:val="0"/>
    <w:pPr>
      <w:ind w:firstLine="420"/>
    </w:pPr>
  </w:style>
  <w:style w:type="paragraph" w:styleId="4">
    <w:name w:val="toc 1"/>
    <w:basedOn w:val="1"/>
    <w:next w:val="1"/>
    <w:autoRedefine/>
    <w:qFormat/>
    <w:uiPriority w:val="39"/>
    <w:rPr>
      <w:rFonts w:ascii="Calibri" w:hAnsi="Calibri"/>
      <w:szCs w:val="20"/>
    </w:rPr>
  </w:style>
  <w:style w:type="paragraph" w:styleId="5">
    <w:name w:val="Body Text Indent"/>
    <w:basedOn w:val="1"/>
    <w:next w:val="6"/>
    <w:autoRedefine/>
    <w:qFormat/>
    <w:uiPriority w:val="0"/>
    <w:pPr>
      <w:spacing w:after="120"/>
      <w:ind w:left="420" w:leftChars="200"/>
    </w:pPr>
  </w:style>
  <w:style w:type="paragraph" w:styleId="6">
    <w:name w:val="Body Text Indent 2"/>
    <w:basedOn w:val="1"/>
    <w:autoRedefine/>
    <w:qFormat/>
    <w:uiPriority w:val="0"/>
    <w:pPr>
      <w:spacing w:after="120" w:line="480" w:lineRule="auto"/>
      <w:ind w:left="420" w:leftChars="200"/>
    </w:pPr>
  </w:style>
  <w:style w:type="paragraph" w:styleId="7">
    <w:name w:val="Date"/>
    <w:basedOn w:val="1"/>
    <w:next w:val="1"/>
    <w:autoRedefine/>
    <w:qFormat/>
    <w:uiPriority w:val="0"/>
    <w:pPr>
      <w:ind w:left="100" w:leftChars="2500"/>
    </w:pPr>
  </w:style>
  <w:style w:type="paragraph" w:styleId="8">
    <w:name w:val="Balloon Text"/>
    <w:basedOn w:val="1"/>
    <w:autoRedefine/>
    <w:semiHidden/>
    <w:qFormat/>
    <w:uiPriority w:val="0"/>
    <w:rPr>
      <w:sz w:val="18"/>
      <w:szCs w:val="18"/>
    </w:rPr>
  </w:style>
  <w:style w:type="paragraph" w:styleId="9">
    <w:name w:val="footer"/>
    <w:basedOn w:val="1"/>
    <w:link w:val="17"/>
    <w:autoRedefine/>
    <w:qFormat/>
    <w:uiPriority w:val="99"/>
    <w:pPr>
      <w:tabs>
        <w:tab w:val="center" w:pos="4153"/>
        <w:tab w:val="right" w:pos="8306"/>
      </w:tabs>
      <w:snapToGrid w:val="0"/>
      <w:jc w:val="left"/>
    </w:pPr>
    <w:rPr>
      <w:sz w:val="18"/>
      <w:szCs w:val="18"/>
    </w:rPr>
  </w:style>
  <w:style w:type="paragraph" w:styleId="10">
    <w:name w:val="header"/>
    <w:basedOn w:val="1"/>
    <w:autoRedefine/>
    <w:qFormat/>
    <w:uiPriority w:val="0"/>
    <w:pPr>
      <w:tabs>
        <w:tab w:val="center" w:pos="4153"/>
        <w:tab w:val="right" w:pos="8306"/>
      </w:tabs>
      <w:snapToGrid w:val="0"/>
      <w:jc w:val="center"/>
    </w:pPr>
    <w:rPr>
      <w:sz w:val="18"/>
      <w:szCs w:val="18"/>
    </w:rPr>
  </w:style>
  <w:style w:type="paragraph" w:styleId="11">
    <w:name w:val="Normal (Web)"/>
    <w:basedOn w:val="1"/>
    <w:autoRedefine/>
    <w:unhideWhenUsed/>
    <w:qFormat/>
    <w:uiPriority w:val="99"/>
    <w:pPr>
      <w:widowControl/>
      <w:spacing w:before="100" w:beforeAutospacing="1" w:after="100" w:afterAutospacing="1"/>
      <w:jc w:val="left"/>
    </w:pPr>
    <w:rPr>
      <w:rFonts w:ascii="宋体" w:hAnsi="宋体" w:cs="宋体"/>
      <w:kern w:val="0"/>
      <w:sz w:val="24"/>
    </w:rPr>
  </w:style>
  <w:style w:type="paragraph" w:styleId="12">
    <w:name w:val="Body Text First Indent 2"/>
    <w:basedOn w:val="5"/>
    <w:next w:val="1"/>
    <w:autoRedefine/>
    <w:unhideWhenUsed/>
    <w:qFormat/>
    <w:uiPriority w:val="99"/>
    <w:pPr>
      <w:spacing w:after="120"/>
      <w:ind w:left="420" w:leftChars="200" w:firstLine="420"/>
    </w:pPr>
    <w:rPr>
      <w:rFonts w:ascii="Times New Roman"/>
    </w:rPr>
  </w:style>
  <w:style w:type="table" w:styleId="14">
    <w:name w:val="Table Grid"/>
    <w:basedOn w:val="13"/>
    <w:autoRedefine/>
    <w:qFormat/>
    <w:uiPriority w:val="0"/>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autoRedefine/>
    <w:qFormat/>
    <w:uiPriority w:val="0"/>
  </w:style>
  <w:style w:type="character" w:customStyle="1" w:styleId="17">
    <w:name w:val="页脚 Char"/>
    <w:basedOn w:val="15"/>
    <w:link w:val="9"/>
    <w:autoRedefine/>
    <w:qFormat/>
    <w:uiPriority w:val="99"/>
    <w:rPr>
      <w:kern w:val="2"/>
      <w:sz w:val="18"/>
      <w:szCs w:val="18"/>
    </w:rPr>
  </w:style>
  <w:style w:type="paragraph" w:styleId="18">
    <w:name w:val="List Paragraph"/>
    <w:basedOn w:val="1"/>
    <w:autoRedefine/>
    <w:qFormat/>
    <w:uiPriority w:val="34"/>
    <w:pPr>
      <w:ind w:firstLine="420" w:firstLineChars="200"/>
    </w:pPr>
    <w:rPr>
      <w:rFonts w:ascii="Calibri" w:hAnsi="Calibri" w:eastAsia="宋体" w:cs="Times New Roman"/>
      <w:szCs w:val="22"/>
    </w:rPr>
  </w:style>
  <w:style w:type="character" w:customStyle="1" w:styleId="19">
    <w:name w:val="NormalCharacter"/>
    <w:autoRedefine/>
    <w:semiHidden/>
    <w:qFormat/>
    <w:uiPriority w:val="0"/>
    <w:rPr>
      <w:kern w:val="2"/>
      <w:sz w:val="21"/>
      <w:szCs w:val="24"/>
      <w:lang w:val="en-US" w:eastAsia="zh-CN" w:bidi="ar-SA"/>
    </w:rPr>
  </w:style>
  <w:style w:type="character" w:customStyle="1" w:styleId="20">
    <w:name w:val="con"/>
    <w:basedOn w:val="15"/>
    <w:autoRedefine/>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www.in9.cn</Company>
  <Pages>5</Pages>
  <Words>1907</Words>
  <Characters>1963</Characters>
  <Lines>18</Lines>
  <Paragraphs>5</Paragraphs>
  <TotalTime>1</TotalTime>
  <ScaleCrop>false</ScaleCrop>
  <LinksUpToDate>false</LinksUpToDate>
  <CharactersWithSpaces>2163</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2020-02-12T01:05:00Z</dcterms:created>
  <dc:creator>999宝藏网</dc:creator>
  <cp:lastModifiedBy>Dgp</cp:lastModifiedBy>
  <cp:lastPrinted>2024-05-16T02:34:00Z</cp:lastPrinted>
  <dcterms:modified xsi:type="dcterms:W3CDTF">2024-10-21T06:26:16Z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259FF0CE555B4139A448C1F3954BD8AD_13</vt:lpwstr>
  </property>
</Properties>
</file>